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BCB15" w14:textId="6765A75C" w:rsidR="00E416AA" w:rsidRPr="0052548E" w:rsidRDefault="00E416AA" w:rsidP="00E416AA">
      <w:pPr>
        <w:tabs>
          <w:tab w:val="center" w:pos="4536"/>
          <w:tab w:val="right" w:pos="9068"/>
          <w:tab w:val="right" w:pos="9639"/>
        </w:tabs>
        <w:ind w:right="2"/>
        <w:rPr>
          <w:rFonts w:ascii="Arial" w:hAnsi="Arial" w:cs="Arial"/>
          <w:b/>
          <w:bCs/>
          <w:sz w:val="28"/>
        </w:rPr>
      </w:pPr>
      <w:r w:rsidRPr="00915A6B">
        <w:rPr>
          <w:rFonts w:ascii="Arial" w:hAnsi="Arial" w:cs="Arial"/>
          <w:b/>
          <w:bCs/>
          <w:sz w:val="28"/>
        </w:rPr>
        <w:t>3GPP TSG RAN WG1 #</w:t>
      </w:r>
      <w:r w:rsidR="00E75A73" w:rsidRPr="00915A6B">
        <w:rPr>
          <w:rFonts w:ascii="Arial" w:hAnsi="Arial" w:cs="Arial"/>
          <w:b/>
          <w:bCs/>
          <w:sz w:val="28"/>
        </w:rPr>
        <w:t>10</w:t>
      </w:r>
      <w:r w:rsidR="00E75A73">
        <w:rPr>
          <w:rFonts w:ascii="Arial" w:hAnsi="Arial" w:cs="Arial"/>
          <w:b/>
          <w:bCs/>
          <w:sz w:val="28"/>
        </w:rPr>
        <w:t>4</w:t>
      </w:r>
      <w:r w:rsidRPr="00915A6B">
        <w:rPr>
          <w:rFonts w:ascii="Arial" w:hAnsi="Arial" w:cs="Arial"/>
          <w:b/>
          <w:bCs/>
          <w:sz w:val="28"/>
        </w:rPr>
        <w:t>-e</w:t>
      </w:r>
      <w:r w:rsidRPr="00915A6B">
        <w:rPr>
          <w:rFonts w:ascii="Arial" w:hAnsi="Arial" w:cs="Arial"/>
          <w:b/>
          <w:bCs/>
          <w:sz w:val="28"/>
        </w:rPr>
        <w:tab/>
      </w:r>
      <w:r w:rsidRPr="00915A6B">
        <w:rPr>
          <w:rFonts w:ascii="Arial" w:hAnsi="Arial" w:cs="Arial"/>
          <w:b/>
          <w:bCs/>
          <w:sz w:val="28"/>
        </w:rPr>
        <w:tab/>
      </w:r>
      <w:r w:rsidRPr="00E416AA">
        <w:rPr>
          <w:rFonts w:ascii="Arial" w:hAnsi="Arial" w:cs="Arial"/>
          <w:b/>
          <w:bCs/>
          <w:sz w:val="28"/>
        </w:rPr>
        <w:t>R1-2</w:t>
      </w:r>
      <w:r w:rsidR="001C0B98" w:rsidRPr="001C0B98">
        <w:rPr>
          <w:rFonts w:ascii="Arial" w:hAnsi="Arial" w:cs="Arial" w:hint="eastAsia"/>
          <w:b/>
          <w:bCs/>
          <w:sz w:val="28"/>
        </w:rPr>
        <w:t>100424</w:t>
      </w:r>
    </w:p>
    <w:p w14:paraId="67DAC9B4" w14:textId="456B8666" w:rsidR="00E416AA" w:rsidRPr="009513AC" w:rsidRDefault="00E416AA" w:rsidP="00E416A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1C0B98">
        <w:rPr>
          <w:rFonts w:ascii="Arial" w:eastAsia="MS Mincho" w:hAnsi="Arial" w:cs="Arial"/>
          <w:b/>
          <w:bCs/>
          <w:sz w:val="28"/>
          <w:lang w:eastAsia="ja-JP"/>
        </w:rPr>
        <w:t>J</w:t>
      </w:r>
      <w:r w:rsidR="001C0B98" w:rsidRPr="001C0B98">
        <w:rPr>
          <w:rFonts w:ascii="Arial" w:eastAsia="MS Mincho" w:hAnsi="Arial" w:cs="Arial"/>
          <w:b/>
          <w:bCs/>
          <w:sz w:val="28"/>
          <w:lang w:eastAsia="ja-JP"/>
        </w:rPr>
        <w:t>anuary</w:t>
      </w:r>
      <w:r>
        <w:rPr>
          <w:rFonts w:ascii="Arial" w:eastAsia="MS Mincho" w:hAnsi="Arial" w:cs="Arial"/>
          <w:b/>
          <w:bCs/>
          <w:sz w:val="28"/>
          <w:lang w:eastAsia="ja-JP"/>
        </w:rPr>
        <w:t xml:space="preserve"> 2</w:t>
      </w:r>
      <w:r w:rsidR="001C0B98">
        <w:rPr>
          <w:rFonts w:ascii="Arial" w:eastAsia="MS Mincho" w:hAnsi="Arial" w:cs="Arial"/>
          <w:b/>
          <w:bCs/>
          <w:sz w:val="28"/>
          <w:lang w:eastAsia="ja-JP"/>
        </w:rPr>
        <w:t>5</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1C0B98" w:rsidRPr="001C0B98">
        <w:rPr>
          <w:rFonts w:ascii="Arial" w:eastAsia="MS Mincho" w:hAnsi="Arial" w:cs="Arial"/>
          <w:b/>
          <w:bCs/>
          <w:sz w:val="28"/>
          <w:lang w:eastAsia="ja-JP"/>
        </w:rPr>
        <w:t>February</w:t>
      </w:r>
      <w:r>
        <w:rPr>
          <w:rFonts w:ascii="Arial" w:eastAsia="MS Mincho" w:hAnsi="Arial" w:cs="Arial"/>
          <w:b/>
          <w:bCs/>
          <w:sz w:val="28"/>
          <w:lang w:eastAsia="ja-JP"/>
        </w:rPr>
        <w:t xml:space="preserve"> 13</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1C0B98">
        <w:rPr>
          <w:rFonts w:ascii="Arial" w:eastAsia="MS Mincho" w:hAnsi="Arial" w:cs="Arial"/>
          <w:b/>
          <w:bCs/>
          <w:sz w:val="28"/>
          <w:lang w:eastAsia="ja-JP"/>
        </w:rPr>
        <w:t>1</w:t>
      </w:r>
    </w:p>
    <w:p w14:paraId="323BE6D0" w14:textId="003F5DCF" w:rsidR="004347C7" w:rsidRDefault="004347C7" w:rsidP="002F170A">
      <w:pPr>
        <w:pStyle w:val="a5"/>
        <w:tabs>
          <w:tab w:val="clear" w:pos="4536"/>
          <w:tab w:val="left" w:pos="1800"/>
        </w:tabs>
        <w:ind w:left="1800" w:hanging="1800"/>
        <w:rPr>
          <w:rFonts w:cs="Arial"/>
          <w:sz w:val="22"/>
          <w:szCs w:val="22"/>
        </w:rPr>
      </w:pPr>
    </w:p>
    <w:p w14:paraId="5570C81F" w14:textId="77777777" w:rsidR="00E416AA" w:rsidRPr="000114C4" w:rsidRDefault="00E416AA" w:rsidP="00E416AA">
      <w:pPr>
        <w:pStyle w:val="a5"/>
        <w:tabs>
          <w:tab w:val="clear" w:pos="4536"/>
          <w:tab w:val="left" w:pos="1800"/>
        </w:tabs>
        <w:ind w:left="1800" w:hanging="1800"/>
        <w:rPr>
          <w:rFonts w:eastAsia="宋体"/>
          <w:sz w:val="22"/>
          <w:szCs w:val="22"/>
        </w:rPr>
      </w:pPr>
      <w:r w:rsidRPr="000114C4">
        <w:rPr>
          <w:rFonts w:cs="Arial"/>
          <w:sz w:val="22"/>
          <w:szCs w:val="22"/>
        </w:rPr>
        <w:t>Source:</w:t>
      </w:r>
      <w:r w:rsidRPr="000114C4">
        <w:rPr>
          <w:rFonts w:cs="Arial"/>
          <w:sz w:val="22"/>
          <w:szCs w:val="22"/>
        </w:rPr>
        <w:tab/>
      </w:r>
      <w:r w:rsidRPr="000114C4">
        <w:rPr>
          <w:rFonts w:eastAsia="宋体"/>
          <w:sz w:val="22"/>
          <w:szCs w:val="22"/>
        </w:rPr>
        <w:t>vivo</w:t>
      </w:r>
    </w:p>
    <w:p w14:paraId="62BA30AC" w14:textId="2B945C5B" w:rsidR="00E416AA" w:rsidRPr="000114C4" w:rsidRDefault="00E416AA" w:rsidP="00E416AA">
      <w:pPr>
        <w:pStyle w:val="a5"/>
        <w:tabs>
          <w:tab w:val="clear" w:pos="4536"/>
          <w:tab w:val="left" w:pos="1800"/>
        </w:tabs>
        <w:ind w:left="1798" w:hangingChars="814" w:hanging="1798"/>
        <w:rPr>
          <w:rFonts w:eastAsia="宋体" w:cs="Arial"/>
          <w:sz w:val="22"/>
          <w:szCs w:val="22"/>
        </w:rPr>
      </w:pPr>
      <w:r w:rsidRPr="000114C4">
        <w:rPr>
          <w:rFonts w:cs="Arial"/>
          <w:sz w:val="22"/>
          <w:szCs w:val="22"/>
        </w:rPr>
        <w:t>Title:</w:t>
      </w:r>
      <w:r w:rsidRPr="000114C4">
        <w:rPr>
          <w:rFonts w:cs="Arial"/>
          <w:sz w:val="22"/>
          <w:szCs w:val="22"/>
        </w:rPr>
        <w:tab/>
      </w:r>
      <w:r w:rsidRPr="00E416AA">
        <w:rPr>
          <w:rFonts w:cs="Arial"/>
          <w:sz w:val="22"/>
          <w:szCs w:val="22"/>
        </w:rPr>
        <w:t>Further discussion on MTRP multibeam enhancement</w:t>
      </w:r>
    </w:p>
    <w:p w14:paraId="1BEA199E" w14:textId="77777777" w:rsidR="00E416AA" w:rsidRPr="000114C4" w:rsidRDefault="00E416AA" w:rsidP="00E416AA">
      <w:pPr>
        <w:pStyle w:val="a5"/>
        <w:tabs>
          <w:tab w:val="left" w:pos="1800"/>
        </w:tabs>
        <w:rPr>
          <w:rFonts w:eastAsia="宋体"/>
          <w:sz w:val="22"/>
          <w:szCs w:val="22"/>
        </w:rPr>
      </w:pPr>
      <w:r w:rsidRPr="000114C4">
        <w:rPr>
          <w:rFonts w:cs="Arial"/>
          <w:sz w:val="22"/>
          <w:szCs w:val="22"/>
        </w:rPr>
        <w:t>Agenda Item:</w:t>
      </w:r>
      <w:r w:rsidRPr="000114C4">
        <w:rPr>
          <w:rFonts w:cs="Arial"/>
          <w:sz w:val="22"/>
          <w:szCs w:val="22"/>
        </w:rPr>
        <w:tab/>
      </w:r>
      <w:r w:rsidRPr="0098103B">
        <w:rPr>
          <w:rFonts w:eastAsia="宋体" w:cs="Arial"/>
          <w:sz w:val="22"/>
          <w:szCs w:val="22"/>
        </w:rPr>
        <w:t>8.1.</w:t>
      </w:r>
      <w:r>
        <w:rPr>
          <w:rFonts w:eastAsia="宋体" w:cs="Arial"/>
          <w:sz w:val="22"/>
          <w:szCs w:val="22"/>
        </w:rPr>
        <w:t>2.3</w:t>
      </w:r>
    </w:p>
    <w:p w14:paraId="7EE581C9" w14:textId="77777777" w:rsidR="00E416AA" w:rsidRPr="000114C4" w:rsidRDefault="00E416AA" w:rsidP="00E416AA">
      <w:pPr>
        <w:pStyle w:val="a5"/>
        <w:tabs>
          <w:tab w:val="left" w:pos="1800"/>
        </w:tabs>
        <w:rPr>
          <w:rFonts w:eastAsia="宋体" w:cs="Arial"/>
          <w:sz w:val="22"/>
          <w:szCs w:val="22"/>
        </w:rPr>
      </w:pPr>
      <w:r w:rsidRPr="000114C4">
        <w:rPr>
          <w:rFonts w:cs="Arial"/>
          <w:sz w:val="22"/>
          <w:szCs w:val="22"/>
        </w:rPr>
        <w:t>Document for:</w:t>
      </w:r>
      <w:r w:rsidRPr="000114C4">
        <w:rPr>
          <w:rFonts w:cs="Arial"/>
          <w:sz w:val="22"/>
          <w:szCs w:val="22"/>
        </w:rPr>
        <w:tab/>
        <w:t>Discussion</w:t>
      </w:r>
      <w:r w:rsidRPr="000114C4">
        <w:rPr>
          <w:rFonts w:eastAsia="宋体" w:cs="Arial"/>
          <w:sz w:val="22"/>
          <w:szCs w:val="22"/>
        </w:rPr>
        <w:t xml:space="preserve"> and Decision</w:t>
      </w:r>
    </w:p>
    <w:p w14:paraId="3D7608DA" w14:textId="405E1BF8" w:rsidR="009A4884" w:rsidRDefault="003D0F67" w:rsidP="009A4884">
      <w:pPr>
        <w:pStyle w:val="title1"/>
      </w:pPr>
      <w:r w:rsidRPr="003D0F67">
        <w:t>Beam reporting for MTRP</w:t>
      </w:r>
    </w:p>
    <w:p w14:paraId="57B10AD3" w14:textId="41D25D79" w:rsidR="00E046D2" w:rsidRDefault="00E046D2" w:rsidP="00B40A02">
      <w:pPr>
        <w:rPr>
          <w:rFonts w:eastAsiaTheme="minorEastAsia"/>
          <w:lang w:eastAsia="zh-CN"/>
        </w:rPr>
      </w:pPr>
      <w:bookmarkStart w:id="0" w:name="OLE_LINK13"/>
      <w:bookmarkStart w:id="1" w:name="OLE_LINK14"/>
      <w:r w:rsidRPr="00E046D2">
        <w:rPr>
          <w:rFonts w:eastAsiaTheme="minorEastAsia"/>
          <w:lang w:eastAsia="zh-CN"/>
        </w:rPr>
        <w:t>In RAN1#10</w:t>
      </w:r>
      <w:r>
        <w:rPr>
          <w:rFonts w:eastAsiaTheme="minorEastAsia"/>
          <w:lang w:eastAsia="zh-CN"/>
        </w:rPr>
        <w:t>3</w:t>
      </w:r>
      <w:r w:rsidRPr="00E046D2">
        <w:rPr>
          <w:rFonts w:eastAsiaTheme="minorEastAsia"/>
          <w:lang w:eastAsia="zh-CN"/>
        </w:rPr>
        <w:t>-e meeting</w:t>
      </w:r>
      <w:r w:rsidR="007E15D3">
        <w:rPr>
          <w:rFonts w:eastAsiaTheme="minorEastAsia"/>
          <w:lang w:eastAsia="zh-CN"/>
        </w:rPr>
        <w:t xml:space="preserve"> </w:t>
      </w:r>
      <w:r w:rsidR="007E15D3">
        <w:rPr>
          <w:rFonts w:eastAsiaTheme="minorEastAsia"/>
          <w:lang w:eastAsia="zh-CN"/>
        </w:rPr>
        <w:fldChar w:fldCharType="begin"/>
      </w:r>
      <w:r w:rsidR="007E15D3">
        <w:rPr>
          <w:rFonts w:eastAsiaTheme="minorEastAsia"/>
          <w:lang w:eastAsia="zh-CN"/>
        </w:rPr>
        <w:instrText xml:space="preserve"> REF _Ref54426190 \n \h </w:instrText>
      </w:r>
      <w:r w:rsidR="007E15D3">
        <w:rPr>
          <w:rFonts w:eastAsiaTheme="minorEastAsia"/>
          <w:lang w:eastAsia="zh-CN"/>
        </w:rPr>
      </w:r>
      <w:r w:rsidR="007E15D3">
        <w:rPr>
          <w:rFonts w:eastAsiaTheme="minorEastAsia"/>
          <w:lang w:eastAsia="zh-CN"/>
        </w:rPr>
        <w:fldChar w:fldCharType="separate"/>
      </w:r>
      <w:r w:rsidR="007E15D3">
        <w:rPr>
          <w:rFonts w:eastAsiaTheme="minorEastAsia"/>
          <w:lang w:eastAsia="zh-CN"/>
        </w:rPr>
        <w:t>[1]</w:t>
      </w:r>
      <w:r w:rsidR="007E15D3">
        <w:rPr>
          <w:rFonts w:eastAsiaTheme="minorEastAsia"/>
          <w:lang w:eastAsia="zh-CN"/>
        </w:rPr>
        <w:fldChar w:fldCharType="end"/>
      </w:r>
      <w:r w:rsidRPr="00E046D2">
        <w:rPr>
          <w:rFonts w:eastAsiaTheme="minorEastAsia"/>
          <w:lang w:eastAsia="zh-CN"/>
        </w:rPr>
        <w:t xml:space="preserve">, following agreement on </w:t>
      </w:r>
      <w:r>
        <w:rPr>
          <w:rFonts w:eastAsiaTheme="minorEastAsia"/>
          <w:lang w:eastAsia="zh-CN"/>
        </w:rPr>
        <w:t>beam reporting</w:t>
      </w:r>
      <w:r w:rsidRPr="00E046D2">
        <w:rPr>
          <w:rFonts w:eastAsiaTheme="minorEastAsia"/>
          <w:lang w:eastAsia="zh-CN"/>
        </w:rPr>
        <w:t xml:space="preserve"> for MTRP was achieved.</w:t>
      </w:r>
    </w:p>
    <w:tbl>
      <w:tblPr>
        <w:tblStyle w:val="aa"/>
        <w:tblW w:w="0" w:type="auto"/>
        <w:tblLook w:val="04A0" w:firstRow="1" w:lastRow="0" w:firstColumn="1" w:lastColumn="0" w:noHBand="0" w:noVBand="1"/>
      </w:tblPr>
      <w:tblGrid>
        <w:gridCol w:w="9060"/>
      </w:tblGrid>
      <w:tr w:rsidR="00E75A73" w14:paraId="1F972EF5" w14:textId="77777777" w:rsidTr="00E75A73">
        <w:tc>
          <w:tcPr>
            <w:tcW w:w="9060" w:type="dxa"/>
          </w:tcPr>
          <w:p w14:paraId="2BFDB965" w14:textId="77777777" w:rsidR="00E75A73" w:rsidRPr="00E75A73" w:rsidRDefault="00E75A73" w:rsidP="00E75A73">
            <w:pPr>
              <w:spacing w:after="0"/>
              <w:jc w:val="left"/>
              <w:rPr>
                <w:rFonts w:eastAsia="Batang"/>
                <w:szCs w:val="20"/>
                <w:lang w:eastAsia="ko-KR"/>
              </w:rPr>
            </w:pPr>
            <w:r w:rsidRPr="00E75A73">
              <w:rPr>
                <w:rFonts w:eastAsia="Batang"/>
                <w:b/>
                <w:bCs/>
                <w:color w:val="000000"/>
                <w:szCs w:val="20"/>
                <w:highlight w:val="green"/>
                <w:lang w:val="en-GB"/>
              </w:rPr>
              <w:t>Agreement</w:t>
            </w:r>
          </w:p>
          <w:p w14:paraId="3FBE1B80" w14:textId="77777777" w:rsidR="00E75A73" w:rsidRPr="00F11199" w:rsidRDefault="00E75A73" w:rsidP="00E75A73">
            <w:pPr>
              <w:pStyle w:val="afb"/>
              <w:spacing w:before="0" w:beforeAutospacing="0" w:after="0" w:afterAutospacing="0"/>
              <w:jc w:val="both"/>
              <w:rPr>
                <w:rFonts w:ascii="Times New Roman" w:hAnsi="Times New Roman" w:cs="Times New Roman"/>
                <w:color w:val="auto"/>
                <w:sz w:val="20"/>
                <w:szCs w:val="20"/>
              </w:rPr>
            </w:pPr>
            <w:r w:rsidRPr="00F11199">
              <w:rPr>
                <w:rFonts w:ascii="Times New Roman" w:hAnsi="Times New Roman" w:cs="Times New Roman"/>
                <w:color w:val="auto"/>
                <w:sz w:val="20"/>
                <w:szCs w:val="20"/>
              </w:rPr>
              <w:t>Down-select at least one of the following options for beam measurement/reporting enhancement to facilitate inter-TRP beam pairing in RAN1 #104-e</w:t>
            </w:r>
          </w:p>
          <w:p w14:paraId="7B31E619" w14:textId="77777777" w:rsidR="00E75A73" w:rsidRPr="00F11199" w:rsidRDefault="00E75A73" w:rsidP="00FF03E2">
            <w:pPr>
              <w:pStyle w:val="af2"/>
              <w:widowControl/>
              <w:numPr>
                <w:ilvl w:val="0"/>
                <w:numId w:val="14"/>
              </w:numPr>
              <w:snapToGrid w:val="0"/>
              <w:spacing w:after="0"/>
              <w:ind w:firstLineChars="0"/>
              <w:rPr>
                <w:rFonts w:ascii="Times New Roman" w:hAnsi="Times New Roman"/>
                <w:sz w:val="20"/>
                <w:szCs w:val="20"/>
              </w:rPr>
            </w:pPr>
            <w:r w:rsidRPr="00F11199">
              <w:rPr>
                <w:rFonts w:ascii="Times New Roman" w:hAnsi="Times New Roman"/>
                <w:sz w:val="20"/>
                <w:szCs w:val="20"/>
              </w:rPr>
              <w:t>Option 1: In a CSI-report, UE can report N&gt;1 pair/groups and M&gt;=1 beams per pair/group</w:t>
            </w:r>
          </w:p>
          <w:p w14:paraId="44553CCD" w14:textId="77777777" w:rsidR="00E75A73" w:rsidRPr="00F11199" w:rsidRDefault="00E75A73" w:rsidP="00FF03E2">
            <w:pPr>
              <w:pStyle w:val="af2"/>
              <w:widowControl/>
              <w:numPr>
                <w:ilvl w:val="1"/>
                <w:numId w:val="14"/>
              </w:numPr>
              <w:snapToGrid w:val="0"/>
              <w:spacing w:after="0"/>
              <w:ind w:firstLineChars="0"/>
              <w:rPr>
                <w:rFonts w:ascii="Times New Roman" w:hAnsi="Times New Roman"/>
                <w:sz w:val="20"/>
                <w:szCs w:val="20"/>
              </w:rPr>
            </w:pPr>
            <w:r w:rsidRPr="00F11199">
              <w:rPr>
                <w:rFonts w:ascii="Times New Roman" w:hAnsi="Times New Roman"/>
                <w:sz w:val="20"/>
                <w:szCs w:val="20"/>
              </w:rPr>
              <w:t>Different beams in different pairs/groups can be received simultaneously </w:t>
            </w:r>
          </w:p>
          <w:p w14:paraId="150A57B9" w14:textId="77777777" w:rsidR="00E75A73" w:rsidRPr="00F11199" w:rsidRDefault="00E75A73" w:rsidP="00FF03E2">
            <w:pPr>
              <w:pStyle w:val="af2"/>
              <w:widowControl/>
              <w:numPr>
                <w:ilvl w:val="1"/>
                <w:numId w:val="14"/>
              </w:numPr>
              <w:snapToGrid w:val="0"/>
              <w:spacing w:after="0"/>
              <w:ind w:firstLineChars="0"/>
              <w:rPr>
                <w:rFonts w:ascii="Times New Roman" w:hAnsi="Times New Roman"/>
                <w:sz w:val="20"/>
                <w:szCs w:val="20"/>
              </w:rPr>
            </w:pPr>
            <w:r w:rsidRPr="00F11199">
              <w:rPr>
                <w:rFonts w:ascii="Times New Roman" w:hAnsi="Times New Roman"/>
                <w:sz w:val="20"/>
                <w:szCs w:val="20"/>
              </w:rPr>
              <w:t>FFS: whether M is equal or can be different across different pair/group</w:t>
            </w:r>
          </w:p>
          <w:p w14:paraId="48D4001D" w14:textId="77777777" w:rsidR="00E75A73" w:rsidRPr="00F11199" w:rsidRDefault="00E75A73" w:rsidP="00FF03E2">
            <w:pPr>
              <w:pStyle w:val="af2"/>
              <w:widowControl/>
              <w:numPr>
                <w:ilvl w:val="0"/>
                <w:numId w:val="14"/>
              </w:numPr>
              <w:snapToGrid w:val="0"/>
              <w:spacing w:after="0"/>
              <w:ind w:firstLineChars="0"/>
              <w:rPr>
                <w:rFonts w:ascii="Times New Roman" w:hAnsi="Times New Roman"/>
                <w:sz w:val="20"/>
                <w:szCs w:val="20"/>
              </w:rPr>
            </w:pPr>
            <w:r w:rsidRPr="00F11199">
              <w:rPr>
                <w:rFonts w:ascii="Times New Roman" w:hAnsi="Times New Roman"/>
                <w:sz w:val="20"/>
                <w:szCs w:val="20"/>
              </w:rPr>
              <w:t>Option 2: In a CSI-report, UE can report N(N&gt;=1) pairs/groups and M (M&gt;1) beams per pair/group</w:t>
            </w:r>
          </w:p>
          <w:p w14:paraId="08154350" w14:textId="77777777" w:rsidR="00E75A73" w:rsidRPr="00F11199" w:rsidRDefault="00E75A73" w:rsidP="00FF03E2">
            <w:pPr>
              <w:pStyle w:val="af2"/>
              <w:widowControl/>
              <w:numPr>
                <w:ilvl w:val="1"/>
                <w:numId w:val="14"/>
              </w:numPr>
              <w:snapToGrid w:val="0"/>
              <w:spacing w:after="0"/>
              <w:ind w:firstLineChars="0"/>
              <w:rPr>
                <w:rFonts w:ascii="Times New Roman" w:hAnsi="Times New Roman"/>
                <w:sz w:val="20"/>
                <w:szCs w:val="20"/>
              </w:rPr>
            </w:pPr>
            <w:r w:rsidRPr="00F11199">
              <w:rPr>
                <w:rFonts w:ascii="Times New Roman" w:hAnsi="Times New Roman"/>
                <w:sz w:val="20"/>
                <w:szCs w:val="20"/>
              </w:rPr>
              <w:t>Different beams within a pair/group can be received simultaneously</w:t>
            </w:r>
          </w:p>
          <w:p w14:paraId="32C40152" w14:textId="77777777" w:rsidR="00E75A73" w:rsidRPr="00F11199" w:rsidRDefault="00E75A73" w:rsidP="00FF03E2">
            <w:pPr>
              <w:pStyle w:val="af2"/>
              <w:widowControl/>
              <w:numPr>
                <w:ilvl w:val="0"/>
                <w:numId w:val="14"/>
              </w:numPr>
              <w:snapToGrid w:val="0"/>
              <w:spacing w:after="0"/>
              <w:ind w:firstLineChars="0"/>
              <w:rPr>
                <w:rFonts w:ascii="Times New Roman" w:hAnsi="Times New Roman"/>
                <w:sz w:val="20"/>
                <w:szCs w:val="20"/>
              </w:rPr>
            </w:pPr>
            <w:r w:rsidRPr="00F11199">
              <w:rPr>
                <w:rFonts w:ascii="Times New Roman" w:hAnsi="Times New Roman"/>
                <w:sz w:val="20"/>
                <w:szCs w:val="20"/>
              </w:rPr>
              <w:t>Option 3: UE report M(M&gt;=1) beams in N (N&gt;1) CSI-reports corresponding to N report setting</w:t>
            </w:r>
          </w:p>
          <w:p w14:paraId="2473758A" w14:textId="77777777" w:rsidR="00E75A73" w:rsidRPr="00F11199" w:rsidRDefault="00E75A73" w:rsidP="00FF03E2">
            <w:pPr>
              <w:pStyle w:val="af2"/>
              <w:widowControl/>
              <w:numPr>
                <w:ilvl w:val="1"/>
                <w:numId w:val="14"/>
              </w:numPr>
              <w:snapToGrid w:val="0"/>
              <w:spacing w:after="0"/>
              <w:ind w:firstLineChars="0"/>
              <w:rPr>
                <w:rFonts w:ascii="Times New Roman" w:hAnsi="Times New Roman"/>
                <w:sz w:val="20"/>
                <w:szCs w:val="20"/>
              </w:rPr>
            </w:pPr>
            <w:r w:rsidRPr="00F11199">
              <w:rPr>
                <w:rFonts w:ascii="Times New Roman" w:hAnsi="Times New Roman"/>
                <w:sz w:val="20"/>
                <w:szCs w:val="20"/>
              </w:rPr>
              <w:t>Different beams in different CSI-reports can be received simultaneously</w:t>
            </w:r>
          </w:p>
          <w:p w14:paraId="7C71054C" w14:textId="77777777" w:rsidR="00E75A73" w:rsidRPr="00F11199" w:rsidRDefault="00E75A73" w:rsidP="00FF03E2">
            <w:pPr>
              <w:pStyle w:val="af2"/>
              <w:widowControl/>
              <w:numPr>
                <w:ilvl w:val="1"/>
                <w:numId w:val="14"/>
              </w:numPr>
              <w:snapToGrid w:val="0"/>
              <w:spacing w:after="0"/>
              <w:ind w:firstLineChars="0"/>
              <w:rPr>
                <w:rFonts w:ascii="Times New Roman" w:hAnsi="Times New Roman"/>
                <w:sz w:val="20"/>
                <w:szCs w:val="20"/>
              </w:rPr>
            </w:pPr>
            <w:r w:rsidRPr="00F11199">
              <w:rPr>
                <w:rFonts w:ascii="Times New Roman" w:hAnsi="Times New Roman"/>
                <w:sz w:val="20"/>
                <w:szCs w:val="20"/>
              </w:rPr>
              <w:t>FFS: whether/how to introduce an association between different CSI-reports</w:t>
            </w:r>
          </w:p>
          <w:p w14:paraId="16E53078" w14:textId="77777777" w:rsidR="00E75A73" w:rsidRPr="00F11199" w:rsidRDefault="00E75A73" w:rsidP="00FF03E2">
            <w:pPr>
              <w:pStyle w:val="af2"/>
              <w:widowControl/>
              <w:numPr>
                <w:ilvl w:val="1"/>
                <w:numId w:val="14"/>
              </w:numPr>
              <w:snapToGrid w:val="0"/>
              <w:spacing w:after="0"/>
              <w:ind w:firstLineChars="0"/>
              <w:rPr>
                <w:rFonts w:ascii="Times New Roman" w:hAnsi="Times New Roman"/>
                <w:sz w:val="20"/>
                <w:szCs w:val="20"/>
              </w:rPr>
            </w:pPr>
            <w:r w:rsidRPr="00F11199">
              <w:rPr>
                <w:rFonts w:ascii="Times New Roman" w:hAnsi="Times New Roman"/>
                <w:sz w:val="20"/>
                <w:szCs w:val="20"/>
              </w:rPr>
              <w:t>FFS: whether/how to differentiate reported measurements for beams that are received simultaneously vs. beams that are not received simultaneously </w:t>
            </w:r>
          </w:p>
          <w:p w14:paraId="718128CF" w14:textId="77777777" w:rsidR="00E75A73" w:rsidRPr="00F11199" w:rsidRDefault="00E75A73" w:rsidP="00FF03E2">
            <w:pPr>
              <w:pStyle w:val="af2"/>
              <w:widowControl/>
              <w:numPr>
                <w:ilvl w:val="2"/>
                <w:numId w:val="14"/>
              </w:numPr>
              <w:snapToGrid w:val="0"/>
              <w:spacing w:after="0"/>
              <w:ind w:firstLineChars="0"/>
              <w:rPr>
                <w:rFonts w:ascii="Times New Roman" w:hAnsi="Times New Roman"/>
                <w:sz w:val="20"/>
                <w:szCs w:val="20"/>
              </w:rPr>
            </w:pPr>
            <w:r w:rsidRPr="00F11199">
              <w:rPr>
                <w:rFonts w:ascii="Times New Roman" w:hAnsi="Times New Roman"/>
                <w:sz w:val="20"/>
                <w:szCs w:val="20"/>
              </w:rPr>
              <w:t>Whether/how to introduce an indication along with the CSI-reports to indicate whether the beams in different CSI-reports can be received simultaneously</w:t>
            </w:r>
          </w:p>
          <w:p w14:paraId="03077667" w14:textId="77777777" w:rsidR="00E75A73" w:rsidRPr="00F11199" w:rsidRDefault="00E75A73" w:rsidP="00FF03E2">
            <w:pPr>
              <w:pStyle w:val="af2"/>
              <w:widowControl/>
              <w:numPr>
                <w:ilvl w:val="0"/>
                <w:numId w:val="14"/>
              </w:numPr>
              <w:snapToGrid w:val="0"/>
              <w:spacing w:after="0"/>
              <w:ind w:firstLineChars="0"/>
              <w:rPr>
                <w:rFonts w:ascii="Times New Roman" w:hAnsi="Times New Roman"/>
                <w:sz w:val="20"/>
                <w:szCs w:val="20"/>
              </w:rPr>
            </w:pPr>
            <w:r w:rsidRPr="00F11199">
              <w:rPr>
                <w:rFonts w:ascii="Times New Roman" w:hAnsi="Times New Roman"/>
                <w:sz w:val="20"/>
                <w:szCs w:val="20"/>
              </w:rPr>
              <w:t>FFS: value of N and M in each option</w:t>
            </w:r>
          </w:p>
          <w:p w14:paraId="505601CB" w14:textId="77777777" w:rsidR="00E75A73" w:rsidRPr="00F11199" w:rsidRDefault="00E75A73" w:rsidP="00FF03E2">
            <w:pPr>
              <w:pStyle w:val="af2"/>
              <w:widowControl/>
              <w:numPr>
                <w:ilvl w:val="0"/>
                <w:numId w:val="14"/>
              </w:numPr>
              <w:snapToGrid w:val="0"/>
              <w:spacing w:after="0"/>
              <w:ind w:firstLineChars="0"/>
              <w:rPr>
                <w:rFonts w:ascii="Times New Roman" w:hAnsi="Times New Roman"/>
                <w:sz w:val="20"/>
                <w:szCs w:val="20"/>
              </w:rPr>
            </w:pPr>
            <w:r w:rsidRPr="00F11199">
              <w:rPr>
                <w:rFonts w:ascii="Times New Roman" w:hAnsi="Times New Roman"/>
                <w:sz w:val="20"/>
                <w:szCs w:val="20"/>
              </w:rPr>
              <w:t>FFS: Association between different beams in above options and different TRP/UE panels</w:t>
            </w:r>
          </w:p>
          <w:p w14:paraId="0E8FA151" w14:textId="77777777" w:rsidR="00E75A73" w:rsidRPr="00F11199" w:rsidRDefault="00E75A73" w:rsidP="00FF03E2">
            <w:pPr>
              <w:pStyle w:val="af2"/>
              <w:widowControl/>
              <w:numPr>
                <w:ilvl w:val="0"/>
                <w:numId w:val="14"/>
              </w:numPr>
              <w:snapToGrid w:val="0"/>
              <w:spacing w:after="0"/>
              <w:ind w:firstLineChars="0"/>
              <w:rPr>
                <w:rFonts w:ascii="Times New Roman" w:hAnsi="Times New Roman"/>
                <w:sz w:val="20"/>
                <w:szCs w:val="20"/>
              </w:rPr>
            </w:pPr>
            <w:r w:rsidRPr="00F11199">
              <w:rPr>
                <w:rFonts w:ascii="Times New Roman" w:hAnsi="Times New Roman"/>
                <w:sz w:val="20"/>
                <w:szCs w:val="20"/>
              </w:rPr>
              <w:t>FFS: Identify new use cases per option compared with R16 (including backhaul)</w:t>
            </w:r>
          </w:p>
          <w:p w14:paraId="44EBA7F5" w14:textId="372C5F5E" w:rsidR="00E75A73" w:rsidRDefault="00E75A73" w:rsidP="00FF03E2">
            <w:pPr>
              <w:pStyle w:val="af2"/>
              <w:widowControl/>
              <w:numPr>
                <w:ilvl w:val="0"/>
                <w:numId w:val="14"/>
              </w:numPr>
              <w:snapToGrid w:val="0"/>
              <w:spacing w:after="0"/>
              <w:ind w:firstLineChars="0"/>
              <w:rPr>
                <w:rFonts w:eastAsiaTheme="minorEastAsia"/>
              </w:rPr>
            </w:pPr>
            <w:r w:rsidRPr="00F11199">
              <w:rPr>
                <w:rFonts w:ascii="Times New Roman" w:hAnsi="Times New Roman"/>
                <w:sz w:val="20"/>
                <w:szCs w:val="20"/>
              </w:rPr>
              <w:t>FFS: whether different beams in different pairs/groups/reports can be received by same spatial filter per option</w:t>
            </w:r>
          </w:p>
        </w:tc>
      </w:tr>
    </w:tbl>
    <w:p w14:paraId="4ABFF9D5" w14:textId="41E04FB9" w:rsidR="00E046D2" w:rsidRDefault="00E046D2" w:rsidP="00B40A02">
      <w:pPr>
        <w:rPr>
          <w:rFonts w:eastAsiaTheme="minorEastAsia"/>
          <w:lang w:eastAsia="zh-CN"/>
        </w:rPr>
      </w:pPr>
    </w:p>
    <w:p w14:paraId="07AFFE83" w14:textId="6DEDF060" w:rsidR="00E046D2" w:rsidRDefault="00E046D2" w:rsidP="00E046D2">
      <w:pPr>
        <w:rPr>
          <w:rFonts w:eastAsiaTheme="minorEastAsia"/>
          <w:lang w:eastAsia="zh-CN"/>
        </w:rPr>
      </w:pPr>
      <w:r w:rsidRPr="00F8362D">
        <w:rPr>
          <w:rFonts w:eastAsiaTheme="minorEastAsia"/>
          <w:lang w:eastAsia="zh-CN"/>
        </w:rPr>
        <w:t xml:space="preserve">In Rel-16, both ideal backhaul and non-ideal backhaul are considered for MTRP with same beam reporting framework as Rel-15. </w:t>
      </w:r>
      <w:r w:rsidR="002242E1">
        <w:rPr>
          <w:rFonts w:eastAsiaTheme="minorEastAsia"/>
          <w:lang w:eastAsia="zh-CN"/>
        </w:rPr>
        <w:t>T</w:t>
      </w:r>
      <w:r w:rsidRPr="00F8362D">
        <w:rPr>
          <w:rFonts w:eastAsiaTheme="minorEastAsia"/>
          <w:lang w:eastAsia="zh-CN"/>
        </w:rPr>
        <w:t xml:space="preserve">he </w:t>
      </w:r>
      <w:r>
        <w:rPr>
          <w:rFonts w:eastAsiaTheme="minorEastAsia"/>
          <w:lang w:eastAsia="zh-CN"/>
        </w:rPr>
        <w:t xml:space="preserve">MTRP </w:t>
      </w:r>
      <w:r w:rsidRPr="00F8362D">
        <w:rPr>
          <w:rFonts w:eastAsiaTheme="minorEastAsia"/>
          <w:lang w:eastAsia="zh-CN"/>
        </w:rPr>
        <w:t xml:space="preserve">transmission defined in Rel-16 such as NCJT, URLLC </w:t>
      </w:r>
      <w:r>
        <w:rPr>
          <w:rFonts w:eastAsiaTheme="minorEastAsia"/>
          <w:lang w:eastAsia="zh-CN"/>
        </w:rPr>
        <w:t xml:space="preserve">SDM, </w:t>
      </w:r>
      <w:r w:rsidRPr="00F8362D">
        <w:rPr>
          <w:rFonts w:eastAsiaTheme="minorEastAsia"/>
          <w:lang w:eastAsia="zh-CN"/>
        </w:rPr>
        <w:t xml:space="preserve">FDM schemes require simultaneous reception by the UE. </w:t>
      </w:r>
      <w:r w:rsidR="009E23EA">
        <w:rPr>
          <w:rFonts w:eastAsiaTheme="minorEastAsia"/>
          <w:lang w:eastAsia="zh-CN"/>
        </w:rPr>
        <w:t xml:space="preserve">And </w:t>
      </w:r>
      <w:r w:rsidR="00583E17">
        <w:rPr>
          <w:rFonts w:eastAsiaTheme="minorEastAsia"/>
          <w:lang w:eastAsia="zh-CN"/>
        </w:rPr>
        <w:t xml:space="preserve">in these use cases above, </w:t>
      </w:r>
      <w:r w:rsidR="009E23EA" w:rsidRPr="009E23EA">
        <w:rPr>
          <w:rFonts w:eastAsiaTheme="minorEastAsia"/>
          <w:lang w:eastAsia="zh-CN"/>
        </w:rPr>
        <w:t xml:space="preserve">MTRP based beam management is beneficial for traffic offload between TRPs, where </w:t>
      </w:r>
      <w:r w:rsidR="007A631E">
        <w:rPr>
          <w:rFonts w:eastAsiaTheme="minorEastAsia"/>
          <w:lang w:eastAsia="zh-CN"/>
        </w:rPr>
        <w:t xml:space="preserve">the network </w:t>
      </w:r>
      <w:r w:rsidR="009E23EA" w:rsidRPr="009E23EA">
        <w:rPr>
          <w:rFonts w:eastAsiaTheme="minorEastAsia"/>
          <w:lang w:eastAsia="zh-CN"/>
        </w:rPr>
        <w:t>can configure UE to report the beams from different TRPs</w:t>
      </w:r>
      <w:r w:rsidR="00583E17">
        <w:rPr>
          <w:rFonts w:eastAsiaTheme="minorEastAsia"/>
          <w:lang w:eastAsia="zh-CN"/>
        </w:rPr>
        <w:t xml:space="preserve"> which can be transmitted </w:t>
      </w:r>
      <w:r w:rsidR="00583E17" w:rsidRPr="00F8362D">
        <w:rPr>
          <w:rFonts w:eastAsiaTheme="minorEastAsia"/>
          <w:lang w:eastAsia="zh-CN"/>
        </w:rPr>
        <w:t>simultaneous</w:t>
      </w:r>
      <w:r w:rsidR="00583E17">
        <w:rPr>
          <w:rFonts w:eastAsiaTheme="minorEastAsia"/>
          <w:lang w:eastAsia="zh-CN"/>
        </w:rPr>
        <w:t>ly</w:t>
      </w:r>
      <w:r w:rsidR="009E23EA" w:rsidRPr="009E23EA">
        <w:rPr>
          <w:rFonts w:eastAsiaTheme="minorEastAsia"/>
          <w:lang w:eastAsia="zh-CN"/>
        </w:rPr>
        <w:t>.</w:t>
      </w:r>
      <w:r w:rsidR="009E23EA">
        <w:rPr>
          <w:rFonts w:eastAsiaTheme="minorEastAsia"/>
          <w:lang w:eastAsia="zh-CN"/>
        </w:rPr>
        <w:t xml:space="preserve"> </w:t>
      </w:r>
      <w:r w:rsidR="00F57F99">
        <w:rPr>
          <w:rFonts w:eastAsiaTheme="minorEastAsia"/>
          <w:lang w:eastAsia="zh-CN"/>
        </w:rPr>
        <w:t xml:space="preserve"> </w:t>
      </w:r>
      <w:r w:rsidR="007A631E">
        <w:rPr>
          <w:rFonts w:eastAsiaTheme="minorEastAsia"/>
          <w:lang w:eastAsia="zh-CN"/>
        </w:rPr>
        <w:t>S</w:t>
      </w:r>
      <w:r w:rsidRPr="00F8362D">
        <w:rPr>
          <w:rFonts w:eastAsiaTheme="minorEastAsia"/>
          <w:lang w:eastAsia="zh-CN"/>
        </w:rPr>
        <w:t xml:space="preserve">ome </w:t>
      </w:r>
      <w:r w:rsidR="007A631E">
        <w:rPr>
          <w:rFonts w:eastAsiaTheme="minorEastAsia"/>
          <w:lang w:eastAsia="zh-CN"/>
        </w:rPr>
        <w:t xml:space="preserve">commercial </w:t>
      </w:r>
      <w:r w:rsidRPr="00F8362D">
        <w:rPr>
          <w:rFonts w:eastAsiaTheme="minorEastAsia"/>
          <w:lang w:eastAsia="zh-CN"/>
        </w:rPr>
        <w:t>UEs have the capability to activate multiple Rx panels indicating that the UE can connect to and receive from different TRPs with multiple Rx panels simultaneously. Beam reporting for MTRP should take all above into account.</w:t>
      </w:r>
    </w:p>
    <w:p w14:paraId="05C39D78" w14:textId="5C2B8AE9" w:rsidR="00E046D2" w:rsidRPr="007A631E" w:rsidRDefault="00E046D2" w:rsidP="00A10205">
      <w:pPr>
        <w:pStyle w:val="proposal"/>
      </w:pPr>
      <w:bookmarkStart w:id="2" w:name="_Ref61914059"/>
      <w:bookmarkStart w:id="3" w:name="_Hlk61084371"/>
      <w:r w:rsidRPr="007A631E">
        <w:t xml:space="preserve">Rel-17 MTRP beam reporting enhancement should take into account both ideal backhaul and non-ideal backhaul scenarios </w:t>
      </w:r>
      <w:r w:rsidRPr="007A631E">
        <w:rPr>
          <w:rFonts w:hint="eastAsia"/>
        </w:rPr>
        <w:t>t</w:t>
      </w:r>
      <w:r w:rsidRPr="007A631E">
        <w:t xml:space="preserve">o support simultaneous transmission at </w:t>
      </w:r>
      <w:r w:rsidR="007A631E">
        <w:t xml:space="preserve">network </w:t>
      </w:r>
      <w:r w:rsidRPr="007A631E">
        <w:t>side and simultaneous reception at the UE side.</w:t>
      </w:r>
      <w:bookmarkEnd w:id="2"/>
    </w:p>
    <w:p w14:paraId="6D55073F" w14:textId="5B254C22" w:rsidR="00583E17" w:rsidRPr="00F8362D" w:rsidRDefault="00583E17" w:rsidP="00583E17">
      <w:pPr>
        <w:pStyle w:val="title2"/>
        <w:spacing w:before="120"/>
      </w:pPr>
      <w:bookmarkStart w:id="4" w:name="_Hlk61084643"/>
      <w:bookmarkEnd w:id="3"/>
      <w:r w:rsidRPr="00F8362D">
        <w:t xml:space="preserve">Beam reporting </w:t>
      </w:r>
      <w:r w:rsidR="005A16BC">
        <w:t xml:space="preserve">scheme </w:t>
      </w:r>
      <w:bookmarkEnd w:id="4"/>
    </w:p>
    <w:p w14:paraId="6F19BDF8" w14:textId="6E1665A0" w:rsidR="003958F1" w:rsidRDefault="005A16BC" w:rsidP="00B40A02">
      <w:pPr>
        <w:rPr>
          <w:rFonts w:eastAsiaTheme="minorEastAsia"/>
          <w:lang w:eastAsia="zh-CN"/>
        </w:rPr>
      </w:pPr>
      <w:r>
        <w:rPr>
          <w:rFonts w:eastAsiaTheme="minorEastAsia"/>
          <w:lang w:eastAsia="zh-CN"/>
        </w:rPr>
        <w:t xml:space="preserve">In </w:t>
      </w:r>
      <w:r w:rsidR="006A57EF">
        <w:rPr>
          <w:rFonts w:eastAsiaTheme="minorEastAsia"/>
          <w:lang w:eastAsia="zh-CN"/>
        </w:rPr>
        <w:t xml:space="preserve">the </w:t>
      </w:r>
      <w:r>
        <w:rPr>
          <w:rFonts w:eastAsiaTheme="minorEastAsia"/>
          <w:lang w:eastAsia="zh-CN"/>
        </w:rPr>
        <w:t xml:space="preserve">last meeting, </w:t>
      </w:r>
      <w:r w:rsidR="007A631E" w:rsidRPr="006A57EF">
        <w:rPr>
          <w:rFonts w:eastAsiaTheme="minorEastAsia"/>
          <w:lang w:eastAsia="zh-CN"/>
        </w:rPr>
        <w:t xml:space="preserve">both </w:t>
      </w:r>
      <w:r w:rsidR="006A57EF" w:rsidRPr="006A57EF">
        <w:rPr>
          <w:rFonts w:eastAsiaTheme="minorEastAsia"/>
          <w:lang w:eastAsia="zh-CN"/>
        </w:rPr>
        <w:t>group-based reporting and non-group-based beam reporting were discussed</w:t>
      </w:r>
      <w:r w:rsidR="006A57EF">
        <w:rPr>
          <w:rFonts w:eastAsiaTheme="minorEastAsia" w:hint="eastAsia"/>
          <w:lang w:eastAsia="zh-CN"/>
        </w:rPr>
        <w:t>,</w:t>
      </w:r>
      <w:r w:rsidR="006A57EF">
        <w:rPr>
          <w:rFonts w:eastAsiaTheme="minorEastAsia"/>
          <w:lang w:eastAsia="zh-CN"/>
        </w:rPr>
        <w:t xml:space="preserve"> and </w:t>
      </w:r>
      <w:r w:rsidR="007A631E">
        <w:rPr>
          <w:rFonts w:eastAsiaTheme="minorEastAsia"/>
          <w:lang w:eastAsia="zh-CN"/>
        </w:rPr>
        <w:t xml:space="preserve">consequently </w:t>
      </w:r>
      <w:r w:rsidR="006A57EF">
        <w:rPr>
          <w:rFonts w:eastAsiaTheme="minorEastAsia"/>
          <w:lang w:eastAsia="zh-CN"/>
        </w:rPr>
        <w:t xml:space="preserve">three </w:t>
      </w:r>
      <w:r w:rsidR="006A57EF" w:rsidRPr="006A57EF">
        <w:rPr>
          <w:rFonts w:eastAsiaTheme="minorEastAsia"/>
          <w:lang w:eastAsia="zh-CN"/>
        </w:rPr>
        <w:t>options for beam measurement/reporting enhancement to facilitate inter-TRP beam pairing</w:t>
      </w:r>
      <w:r w:rsidR="006A57EF">
        <w:rPr>
          <w:rFonts w:eastAsiaTheme="minorEastAsia"/>
          <w:lang w:eastAsia="zh-CN"/>
        </w:rPr>
        <w:t xml:space="preserve"> were agreed. </w:t>
      </w:r>
      <w:r w:rsidR="009C190D">
        <w:rPr>
          <w:rFonts w:eastAsiaTheme="minorEastAsia"/>
          <w:lang w:eastAsia="zh-CN"/>
        </w:rPr>
        <w:t>Option 1 and Option 2 are proposed based on antenna</w:t>
      </w:r>
      <w:r w:rsidR="002D6998">
        <w:rPr>
          <w:rFonts w:eastAsiaTheme="minorEastAsia"/>
          <w:lang w:eastAsia="zh-CN"/>
        </w:rPr>
        <w:t xml:space="preserve"> </w:t>
      </w:r>
      <w:r w:rsidR="009C190D">
        <w:rPr>
          <w:rFonts w:eastAsiaTheme="minorEastAsia"/>
          <w:lang w:eastAsia="zh-CN"/>
        </w:rPr>
        <w:t>group-based reporting and beam</w:t>
      </w:r>
      <w:r w:rsidR="002D6998">
        <w:rPr>
          <w:rFonts w:eastAsiaTheme="minorEastAsia"/>
          <w:lang w:eastAsia="zh-CN"/>
        </w:rPr>
        <w:t xml:space="preserve"> </w:t>
      </w:r>
      <w:r w:rsidR="009C190D">
        <w:rPr>
          <w:rFonts w:eastAsiaTheme="minorEastAsia"/>
          <w:lang w:eastAsia="zh-CN"/>
        </w:rPr>
        <w:t xml:space="preserve">group-based reporting </w:t>
      </w:r>
      <w:r w:rsidR="002D6998">
        <w:rPr>
          <w:rFonts w:eastAsiaTheme="minorEastAsia" w:hint="eastAsia"/>
          <w:lang w:eastAsia="zh-CN"/>
        </w:rPr>
        <w:t>respective</w:t>
      </w:r>
      <w:r w:rsidR="002D6998">
        <w:rPr>
          <w:rFonts w:eastAsiaTheme="minorEastAsia"/>
          <w:lang w:eastAsia="zh-CN"/>
        </w:rPr>
        <w:t>l</w:t>
      </w:r>
      <w:r w:rsidR="009C190D">
        <w:rPr>
          <w:rFonts w:eastAsiaTheme="minorEastAsia"/>
          <w:lang w:eastAsia="zh-CN"/>
        </w:rPr>
        <w:t>y which were discussed in Rel</w:t>
      </w:r>
      <w:r w:rsidR="009C190D">
        <w:rPr>
          <w:rFonts w:eastAsiaTheme="minorEastAsia" w:hint="eastAsia"/>
          <w:lang w:eastAsia="zh-CN"/>
        </w:rPr>
        <w:t>-15</w:t>
      </w:r>
      <w:r w:rsidR="009C190D">
        <w:rPr>
          <w:rFonts w:eastAsiaTheme="minorEastAsia"/>
          <w:lang w:eastAsia="zh-CN"/>
        </w:rPr>
        <w:t xml:space="preserve">. </w:t>
      </w:r>
      <w:r w:rsidR="007A631E">
        <w:rPr>
          <w:rFonts w:eastAsiaTheme="minorEastAsia"/>
          <w:lang w:eastAsia="zh-CN"/>
        </w:rPr>
        <w:t>D</w:t>
      </w:r>
      <w:r w:rsidR="009C190D" w:rsidRPr="009C190D">
        <w:rPr>
          <w:rFonts w:eastAsiaTheme="minorEastAsia"/>
          <w:lang w:eastAsia="zh-CN"/>
        </w:rPr>
        <w:t xml:space="preserve">ifferent beams in different pairs/groups can be received simultaneously </w:t>
      </w:r>
      <w:r w:rsidR="009C190D">
        <w:rPr>
          <w:rFonts w:eastAsiaTheme="minorEastAsia"/>
          <w:lang w:eastAsia="zh-CN"/>
        </w:rPr>
        <w:t>in Option1, while d</w:t>
      </w:r>
      <w:r w:rsidR="009C190D" w:rsidRPr="009C190D">
        <w:rPr>
          <w:rFonts w:eastAsiaTheme="minorEastAsia"/>
          <w:lang w:eastAsia="zh-CN"/>
        </w:rPr>
        <w:t xml:space="preserve">ifferent beams in </w:t>
      </w:r>
      <w:r w:rsidR="008977B7">
        <w:rPr>
          <w:rFonts w:eastAsiaTheme="minorEastAsia"/>
          <w:lang w:eastAsia="zh-CN"/>
        </w:rPr>
        <w:t>a</w:t>
      </w:r>
      <w:r w:rsidR="009C190D" w:rsidRPr="009C190D">
        <w:rPr>
          <w:rFonts w:eastAsiaTheme="minorEastAsia"/>
          <w:lang w:eastAsia="zh-CN"/>
        </w:rPr>
        <w:t xml:space="preserve"> pair/group can be received simultaneously </w:t>
      </w:r>
      <w:r w:rsidR="009C190D">
        <w:rPr>
          <w:rFonts w:eastAsiaTheme="minorEastAsia"/>
          <w:lang w:eastAsia="zh-CN"/>
        </w:rPr>
        <w:t>in Option</w:t>
      </w:r>
      <w:r w:rsidR="008977B7">
        <w:rPr>
          <w:rFonts w:eastAsiaTheme="minorEastAsia"/>
          <w:lang w:eastAsia="zh-CN"/>
        </w:rPr>
        <w:t xml:space="preserve"> 2</w:t>
      </w:r>
      <w:r w:rsidR="009C190D">
        <w:rPr>
          <w:rFonts w:eastAsiaTheme="minorEastAsia"/>
          <w:lang w:eastAsia="zh-CN"/>
        </w:rPr>
        <w:t>.</w:t>
      </w:r>
      <w:r w:rsidR="008977B7">
        <w:rPr>
          <w:rFonts w:eastAsiaTheme="minorEastAsia"/>
          <w:lang w:eastAsia="zh-CN"/>
        </w:rPr>
        <w:t xml:space="preserve"> Option 3 is </w:t>
      </w:r>
      <w:r w:rsidR="002D6998">
        <w:rPr>
          <w:rFonts w:eastAsiaTheme="minorEastAsia"/>
          <w:lang w:eastAsia="zh-CN"/>
        </w:rPr>
        <w:t xml:space="preserve">implemented by </w:t>
      </w:r>
      <w:r w:rsidR="008977B7">
        <w:rPr>
          <w:rFonts w:eastAsiaTheme="minorEastAsia"/>
          <w:lang w:eastAsia="zh-CN"/>
        </w:rPr>
        <w:t xml:space="preserve">associating </w:t>
      </w:r>
      <w:r w:rsidR="0092287F">
        <w:rPr>
          <w:rFonts w:eastAsiaTheme="minorEastAsia"/>
          <w:lang w:eastAsia="zh-CN"/>
        </w:rPr>
        <w:t>different CSI</w:t>
      </w:r>
      <w:r w:rsidR="008977B7">
        <w:rPr>
          <w:rFonts w:eastAsiaTheme="minorEastAsia"/>
          <w:lang w:eastAsia="zh-CN"/>
        </w:rPr>
        <w:t xml:space="preserve"> report</w:t>
      </w:r>
      <w:r w:rsidR="008977B7">
        <w:rPr>
          <w:rFonts w:eastAsiaTheme="minorEastAsia" w:hint="eastAsia"/>
          <w:lang w:eastAsia="zh-CN"/>
        </w:rPr>
        <w:t>s</w:t>
      </w:r>
      <w:r w:rsidR="008977B7">
        <w:rPr>
          <w:rFonts w:eastAsiaTheme="minorEastAsia"/>
          <w:lang w:eastAsia="zh-CN"/>
        </w:rPr>
        <w:t xml:space="preserve"> to achieve </w:t>
      </w:r>
      <w:r w:rsidR="008977B7" w:rsidRPr="009C190D">
        <w:rPr>
          <w:rFonts w:eastAsiaTheme="minorEastAsia"/>
          <w:lang w:eastAsia="zh-CN"/>
        </w:rPr>
        <w:t>simultaneous rece</w:t>
      </w:r>
      <w:r w:rsidR="008977B7">
        <w:rPr>
          <w:rFonts w:eastAsiaTheme="minorEastAsia"/>
          <w:lang w:eastAsia="zh-CN"/>
        </w:rPr>
        <w:t>ption</w:t>
      </w:r>
      <w:r w:rsidR="00835D44">
        <w:rPr>
          <w:rFonts w:eastAsiaTheme="minorEastAsia"/>
          <w:lang w:eastAsia="zh-CN"/>
        </w:rPr>
        <w:t>, which re</w:t>
      </w:r>
      <w:r w:rsidR="00835D44">
        <w:rPr>
          <w:rFonts w:eastAsiaTheme="minorEastAsia" w:hint="eastAsia"/>
          <w:lang w:eastAsia="zh-CN"/>
        </w:rPr>
        <w:t>alize</w:t>
      </w:r>
      <w:r w:rsidR="00835D44">
        <w:rPr>
          <w:rFonts w:eastAsiaTheme="minorEastAsia"/>
          <w:lang w:eastAsia="zh-CN"/>
        </w:rPr>
        <w:t xml:space="preserve">s the function of group-based reporting in another way. </w:t>
      </w:r>
      <w:r w:rsidR="0092287F">
        <w:rPr>
          <w:rFonts w:eastAsiaTheme="minorEastAsia"/>
          <w:lang w:eastAsia="zh-CN"/>
        </w:rPr>
        <w:t xml:space="preserve">All options </w:t>
      </w:r>
      <w:r w:rsidR="00D2170E">
        <w:rPr>
          <w:rFonts w:eastAsiaTheme="minorEastAsia"/>
          <w:lang w:eastAsia="zh-CN"/>
        </w:rPr>
        <w:t>are analyzed from the following aspects</w:t>
      </w:r>
      <w:r w:rsidR="00835D44">
        <w:rPr>
          <w:rFonts w:eastAsiaTheme="minorEastAsia"/>
          <w:lang w:eastAsia="zh-CN"/>
        </w:rPr>
        <w:t>:</w:t>
      </w:r>
    </w:p>
    <w:p w14:paraId="00741E60" w14:textId="747154EF" w:rsidR="00835D44" w:rsidRDefault="00835D44" w:rsidP="00B35FE4">
      <w:pPr>
        <w:pStyle w:val="boldbullet1"/>
      </w:pPr>
      <w:r w:rsidRPr="008E1336">
        <w:t xml:space="preserve">UCI </w:t>
      </w:r>
      <w:r w:rsidR="00BF4E99" w:rsidRPr="008E1336">
        <w:rPr>
          <w:rFonts w:hint="eastAsia"/>
        </w:rPr>
        <w:t>pay</w:t>
      </w:r>
      <w:r w:rsidR="00BF4E99" w:rsidRPr="008E1336">
        <w:t>load size</w:t>
      </w:r>
    </w:p>
    <w:p w14:paraId="3AD447D7" w14:textId="637E0173" w:rsidR="0094347E" w:rsidRPr="0094347E" w:rsidRDefault="00A85668" w:rsidP="009E1F09">
      <w:r>
        <w:rPr>
          <w:rFonts w:eastAsiaTheme="minorEastAsia"/>
        </w:rPr>
        <w:t xml:space="preserve">First of all, we investigate the UCI payload size of three options </w:t>
      </w:r>
      <w:r w:rsidR="0094347E">
        <w:rPr>
          <w:rFonts w:eastAsiaTheme="minorEastAsia"/>
        </w:rPr>
        <w:t>when reporting same number of beam pairs</w:t>
      </w:r>
      <w:r>
        <w:rPr>
          <w:rFonts w:eastAsiaTheme="minorEastAsia"/>
        </w:rPr>
        <w:t>.</w:t>
      </w:r>
      <w:r w:rsidR="0094347E">
        <w:rPr>
          <w:rFonts w:eastAsiaTheme="minorEastAsia"/>
        </w:rPr>
        <w:t xml:space="preserve"> </w:t>
      </w:r>
      <w:r>
        <w:rPr>
          <w:rFonts w:eastAsiaTheme="minorEastAsia"/>
        </w:rPr>
        <w:t>T</w:t>
      </w:r>
      <w:r w:rsidR="0094347E">
        <w:rPr>
          <w:rFonts w:eastAsiaTheme="minorEastAsia"/>
        </w:rPr>
        <w:t>he UCI payload size</w:t>
      </w:r>
      <w:r>
        <w:rPr>
          <w:rFonts w:eastAsiaTheme="minorEastAsia"/>
        </w:rPr>
        <w:t>s</w:t>
      </w:r>
      <w:r w:rsidR="0094347E">
        <w:rPr>
          <w:rFonts w:eastAsiaTheme="minorEastAsia"/>
        </w:rPr>
        <w:t xml:space="preserve"> of three options </w:t>
      </w:r>
      <w:r>
        <w:rPr>
          <w:rFonts w:eastAsiaTheme="minorEastAsia"/>
        </w:rPr>
        <w:t>are</w:t>
      </w:r>
      <w:r w:rsidR="0094347E">
        <w:rPr>
          <w:rFonts w:eastAsiaTheme="minorEastAsia"/>
        </w:rPr>
        <w:t xml:space="preserve"> listed in </w:t>
      </w:r>
      <w:r w:rsidR="00931CF4">
        <w:rPr>
          <w:rFonts w:eastAsiaTheme="minorEastAsia"/>
        </w:rPr>
        <w:fldChar w:fldCharType="begin"/>
      </w:r>
      <w:r w:rsidR="00931CF4">
        <w:rPr>
          <w:rFonts w:eastAsiaTheme="minorEastAsia"/>
        </w:rPr>
        <w:instrText xml:space="preserve"> REF _Ref61914643 \r </w:instrText>
      </w:r>
      <w:r w:rsidR="00931CF4">
        <w:rPr>
          <w:rFonts w:eastAsiaTheme="minorEastAsia"/>
        </w:rPr>
        <w:fldChar w:fldCharType="separate"/>
      </w:r>
      <w:r w:rsidR="00931CF4">
        <w:rPr>
          <w:rFonts w:eastAsiaTheme="minorEastAsia"/>
        </w:rPr>
        <w:t>Table 1</w:t>
      </w:r>
      <w:r w:rsidR="00931CF4">
        <w:rPr>
          <w:rFonts w:eastAsiaTheme="minorEastAsia"/>
        </w:rPr>
        <w:fldChar w:fldCharType="end"/>
      </w:r>
      <w:r w:rsidR="0094347E">
        <w:rPr>
          <w:rFonts w:eastAsiaTheme="minorEastAsia"/>
        </w:rPr>
        <w:t xml:space="preserve"> respectively.  For example, </w:t>
      </w:r>
      <w:r>
        <w:rPr>
          <w:rFonts w:eastAsiaTheme="minorEastAsia"/>
        </w:rPr>
        <w:t xml:space="preserve">for ideal backhaul MTRPs, </w:t>
      </w:r>
      <w:r w:rsidR="0094347E">
        <w:rPr>
          <w:rFonts w:eastAsiaTheme="minorEastAsia"/>
        </w:rPr>
        <w:lastRenderedPageBreak/>
        <w:t xml:space="preserve">when the number of beam pairs is 8, </w:t>
      </w:r>
      <w:r w:rsidR="0094347E" w:rsidRPr="002A39C1">
        <w:rPr>
          <w:rFonts w:eastAsiaTheme="minorEastAsia"/>
        </w:rPr>
        <w:t>UE may report 4 beam indices in group/report 1 and 2 beam indices in group/report 2 in Option 1 and Option 3,</w:t>
      </w:r>
      <w:r w:rsidR="0094347E">
        <w:rPr>
          <w:rFonts w:eastAsiaTheme="minorEastAsia"/>
        </w:rPr>
        <w:t xml:space="preserve"> while 8 beam groups/pairs need to be reported in Option 2 with 2 beam indices per group/pair.  </w:t>
      </w:r>
      <w:r w:rsidR="0094347E" w:rsidRPr="003958F1">
        <w:rPr>
          <w:rFonts w:eastAsiaTheme="minorEastAsia"/>
        </w:rPr>
        <w:t xml:space="preserve">It is clear from the table that </w:t>
      </w:r>
      <w:r w:rsidR="0094347E">
        <w:rPr>
          <w:rFonts w:eastAsiaTheme="minorEastAsia"/>
        </w:rPr>
        <w:t>O</w:t>
      </w:r>
      <w:r w:rsidR="0094347E" w:rsidRPr="003958F1">
        <w:rPr>
          <w:rFonts w:eastAsiaTheme="minorEastAsia"/>
        </w:rPr>
        <w:t xml:space="preserve">ption </w:t>
      </w:r>
      <w:r w:rsidR="0094347E">
        <w:rPr>
          <w:rFonts w:eastAsiaTheme="minorEastAsia"/>
        </w:rPr>
        <w:t>3</w:t>
      </w:r>
      <w:r w:rsidR="0094347E" w:rsidRPr="003958F1">
        <w:rPr>
          <w:rFonts w:eastAsiaTheme="minorEastAsia"/>
        </w:rPr>
        <w:t xml:space="preserve"> has the </w:t>
      </w:r>
      <w:r w:rsidR="0094347E">
        <w:rPr>
          <w:rFonts w:eastAsiaTheme="minorEastAsia"/>
        </w:rPr>
        <w:t>smalle</w:t>
      </w:r>
      <w:r w:rsidR="0094347E" w:rsidRPr="003958F1">
        <w:rPr>
          <w:rFonts w:eastAsiaTheme="minorEastAsia"/>
        </w:rPr>
        <w:t xml:space="preserve">st </w:t>
      </w:r>
      <w:r w:rsidR="0094347E">
        <w:rPr>
          <w:rFonts w:eastAsiaTheme="minorEastAsia"/>
        </w:rPr>
        <w:t xml:space="preserve">UCI payload size per report which is almost the half of Option 1 and even </w:t>
      </w:r>
      <w:r>
        <w:rPr>
          <w:rFonts w:eastAsiaTheme="minorEastAsia"/>
        </w:rPr>
        <w:t xml:space="preserve">about </w:t>
      </w:r>
      <w:r w:rsidR="0094347E">
        <w:rPr>
          <w:rFonts w:eastAsiaTheme="minorEastAsia"/>
        </w:rPr>
        <w:t>one seven</w:t>
      </w:r>
      <w:r>
        <w:rPr>
          <w:rFonts w:eastAsiaTheme="minorEastAsia"/>
        </w:rPr>
        <w:t>th</w:t>
      </w:r>
      <w:r w:rsidR="0094347E">
        <w:rPr>
          <w:rFonts w:eastAsiaTheme="minorEastAsia"/>
        </w:rPr>
        <w:t xml:space="preserve"> of Option 2 when</w:t>
      </w:r>
      <w:r>
        <w:rPr>
          <w:rFonts w:eastAsiaTheme="minorEastAsia"/>
        </w:rPr>
        <w:t xml:space="preserve"> the</w:t>
      </w:r>
      <w:r w:rsidR="0094347E">
        <w:rPr>
          <w:rFonts w:eastAsiaTheme="minorEastAsia"/>
        </w:rPr>
        <w:t xml:space="preserve"> number of beam pairs is 8 and 16. For non-ideal backhaul MTRPs, </w:t>
      </w:r>
      <w:r w:rsidR="0094347E" w:rsidRPr="006B25B4">
        <w:rPr>
          <w:rFonts w:eastAsiaTheme="minorEastAsia"/>
        </w:rPr>
        <w:t xml:space="preserve">it is desired that each TRP can receive the beam report from the UE separately. </w:t>
      </w:r>
      <w:r w:rsidR="0094347E" w:rsidRPr="00C97E62">
        <w:rPr>
          <w:rFonts w:eastAsiaTheme="minorEastAsia"/>
        </w:rPr>
        <w:t xml:space="preserve">In this case, if UE reports same beam information to both of TRPs </w:t>
      </w:r>
      <w:r w:rsidR="0037728F">
        <w:rPr>
          <w:rFonts w:eastAsiaTheme="minorEastAsia"/>
        </w:rPr>
        <w:t>repeated</w:t>
      </w:r>
      <w:r w:rsidR="0094347E" w:rsidRPr="00C97E62">
        <w:rPr>
          <w:rFonts w:eastAsiaTheme="minorEastAsia"/>
        </w:rPr>
        <w:t xml:space="preserve">ly, the </w:t>
      </w:r>
      <w:r w:rsidR="0094347E">
        <w:rPr>
          <w:rFonts w:eastAsiaTheme="minorEastAsia"/>
        </w:rPr>
        <w:t xml:space="preserve">sum of </w:t>
      </w:r>
      <w:r w:rsidR="0094347E" w:rsidRPr="00C97E62">
        <w:rPr>
          <w:rFonts w:eastAsiaTheme="minorEastAsia"/>
        </w:rPr>
        <w:t>UCI payload of Option 1</w:t>
      </w:r>
      <w:r w:rsidR="0094347E">
        <w:rPr>
          <w:rFonts w:eastAsiaTheme="minorEastAsia"/>
        </w:rPr>
        <w:t xml:space="preserve"> </w:t>
      </w:r>
      <w:r w:rsidR="0037728F">
        <w:rPr>
          <w:rFonts w:eastAsiaTheme="minorEastAsia"/>
        </w:rPr>
        <w:t xml:space="preserve">and Option 2 </w:t>
      </w:r>
      <w:r w:rsidR="0094347E" w:rsidRPr="00C97E62">
        <w:rPr>
          <w:rFonts w:eastAsiaTheme="minorEastAsia"/>
        </w:rPr>
        <w:t>may be two times of that in ideal backhaul scenario</w:t>
      </w:r>
      <w:r w:rsidR="0094347E" w:rsidRPr="00C97E62">
        <w:rPr>
          <w:rFonts w:eastAsiaTheme="minorEastAsia" w:hint="eastAsia"/>
        </w:rPr>
        <w:t>.</w:t>
      </w:r>
      <w:r w:rsidR="0094347E">
        <w:rPr>
          <w:rFonts w:eastAsiaTheme="minorEastAsia"/>
        </w:rPr>
        <w:t xml:space="preserve"> Therefore, considering the UCI payload</w:t>
      </w:r>
      <w:r w:rsidR="0037728F">
        <w:rPr>
          <w:rFonts w:eastAsiaTheme="minorEastAsia"/>
        </w:rPr>
        <w:t xml:space="preserve"> overhead</w:t>
      </w:r>
      <w:r w:rsidR="0094347E">
        <w:rPr>
          <w:rFonts w:eastAsiaTheme="minorEastAsia"/>
        </w:rPr>
        <w:t xml:space="preserve">, Option 3 has much advantage over Option 1 and Option 2 </w:t>
      </w:r>
      <w:r w:rsidR="0094347E">
        <w:rPr>
          <w:rFonts w:eastAsiaTheme="minorEastAsia" w:hint="eastAsia"/>
        </w:rPr>
        <w:t>whether</w:t>
      </w:r>
      <w:r w:rsidR="0094347E">
        <w:rPr>
          <w:rFonts w:eastAsiaTheme="minorEastAsia"/>
        </w:rPr>
        <w:t xml:space="preserve"> in ideal backhaul or non-ideal backhaul MTRPs</w:t>
      </w:r>
      <w:r w:rsidR="0094347E">
        <w:rPr>
          <w:rFonts w:eastAsiaTheme="minorEastAsia" w:hint="eastAsia"/>
        </w:rPr>
        <w:t>.</w:t>
      </w:r>
    </w:p>
    <w:p w14:paraId="498F4C94" w14:textId="03647A61" w:rsidR="00627629" w:rsidRPr="00627629" w:rsidRDefault="00627629" w:rsidP="00531672">
      <w:pPr>
        <w:pStyle w:val="table"/>
        <w:rPr>
          <w:szCs w:val="20"/>
        </w:rPr>
      </w:pPr>
      <w:bookmarkStart w:id="5" w:name="_Ref61914643"/>
      <w:r w:rsidRPr="00627629">
        <w:t xml:space="preserve">UCI </w:t>
      </w:r>
      <w:r w:rsidR="00BF4E99">
        <w:t>payload size</w:t>
      </w:r>
      <w:r w:rsidR="0094347E">
        <w:t xml:space="preserve"> </w:t>
      </w:r>
      <w:r w:rsidRPr="00627629">
        <w:t>(bit</w:t>
      </w:r>
      <w:r w:rsidR="00BF4E99">
        <w:t>s</w:t>
      </w:r>
      <w:r w:rsidRPr="00627629">
        <w:t>/report)</w:t>
      </w:r>
      <w:bookmarkEnd w:id="5"/>
    </w:p>
    <w:tbl>
      <w:tblPr>
        <w:tblStyle w:val="aa"/>
        <w:tblW w:w="0" w:type="auto"/>
        <w:jc w:val="center"/>
        <w:shd w:val="clear" w:color="auto" w:fill="FFFFFF" w:themeFill="background1"/>
        <w:tblLook w:val="04A0" w:firstRow="1" w:lastRow="0" w:firstColumn="1" w:lastColumn="0" w:noHBand="0" w:noVBand="1"/>
      </w:tblPr>
      <w:tblGrid>
        <w:gridCol w:w="1110"/>
        <w:gridCol w:w="974"/>
        <w:gridCol w:w="1034"/>
        <w:gridCol w:w="1272"/>
        <w:gridCol w:w="1275"/>
      </w:tblGrid>
      <w:tr w:rsidR="00627629" w14:paraId="76E01D6A" w14:textId="77777777" w:rsidTr="009E1F09">
        <w:trPr>
          <w:trHeight w:val="323"/>
          <w:jc w:val="center"/>
        </w:trPr>
        <w:tc>
          <w:tcPr>
            <w:tcW w:w="1110" w:type="dxa"/>
            <w:shd w:val="clear" w:color="auto" w:fill="A6A6A6" w:themeFill="background1" w:themeFillShade="A6"/>
          </w:tcPr>
          <w:p w14:paraId="1979AD33" w14:textId="77777777" w:rsidR="00627629" w:rsidRPr="00592C12" w:rsidRDefault="00627629" w:rsidP="009E1F09">
            <w:pPr>
              <w:pStyle w:val="tabletext"/>
            </w:pPr>
            <w:r w:rsidRPr="00CB08D8">
              <w:t>Number of beam pairs</w:t>
            </w:r>
          </w:p>
        </w:tc>
        <w:tc>
          <w:tcPr>
            <w:tcW w:w="974" w:type="dxa"/>
            <w:shd w:val="clear" w:color="auto" w:fill="A6A6A6" w:themeFill="background1" w:themeFillShade="A6"/>
          </w:tcPr>
          <w:p w14:paraId="6BF6326D" w14:textId="77777777" w:rsidR="00627629" w:rsidRDefault="00627629" w:rsidP="009E1F09">
            <w:pPr>
              <w:pStyle w:val="tabletext"/>
            </w:pPr>
            <w:r w:rsidRPr="00592C12">
              <w:t xml:space="preserve">Option </w:t>
            </w:r>
            <w:r>
              <w:t>1</w:t>
            </w:r>
            <w:r w:rsidRPr="00592C12">
              <w:rPr>
                <w:rFonts w:hint="eastAsia"/>
              </w:rPr>
              <w:t>（</w:t>
            </w:r>
            <w:r w:rsidRPr="00592C12">
              <w:t>N=2</w:t>
            </w:r>
            <w:r w:rsidRPr="00592C12">
              <w:rPr>
                <w:rFonts w:hint="eastAsia"/>
              </w:rPr>
              <w:t>）</w:t>
            </w:r>
          </w:p>
        </w:tc>
        <w:tc>
          <w:tcPr>
            <w:tcW w:w="1034" w:type="dxa"/>
            <w:shd w:val="clear" w:color="auto" w:fill="A6A6A6" w:themeFill="background1" w:themeFillShade="A6"/>
          </w:tcPr>
          <w:p w14:paraId="5EF96294" w14:textId="77777777" w:rsidR="00627629" w:rsidRDefault="00627629" w:rsidP="009E1F09">
            <w:pPr>
              <w:pStyle w:val="tabletext"/>
            </w:pPr>
            <w:r w:rsidRPr="00592C12">
              <w:t>Option 2</w:t>
            </w:r>
            <w:r w:rsidRPr="00592C12">
              <w:rPr>
                <w:rFonts w:hint="eastAsia"/>
              </w:rPr>
              <w:t>（</w:t>
            </w:r>
            <w:r w:rsidRPr="00592C12">
              <w:t>M=2</w:t>
            </w:r>
            <w:r w:rsidRPr="00592C12">
              <w:rPr>
                <w:rFonts w:hint="eastAsia"/>
              </w:rPr>
              <w:t>）</w:t>
            </w:r>
          </w:p>
        </w:tc>
        <w:tc>
          <w:tcPr>
            <w:tcW w:w="2547" w:type="dxa"/>
            <w:gridSpan w:val="2"/>
            <w:shd w:val="clear" w:color="auto" w:fill="A6A6A6" w:themeFill="background1" w:themeFillShade="A6"/>
          </w:tcPr>
          <w:p w14:paraId="20479FA9" w14:textId="77777777" w:rsidR="00627629" w:rsidRDefault="00627629" w:rsidP="009E1F09">
            <w:pPr>
              <w:pStyle w:val="tabletext"/>
            </w:pPr>
            <w:r w:rsidRPr="00592C12">
              <w:t>Option 3</w:t>
            </w:r>
          </w:p>
          <w:p w14:paraId="76C4CC57" w14:textId="77777777" w:rsidR="00627629" w:rsidRDefault="00627629" w:rsidP="009E1F09">
            <w:pPr>
              <w:pStyle w:val="tabletext"/>
            </w:pPr>
            <w:r w:rsidRPr="00592C12">
              <w:rPr>
                <w:rFonts w:hint="eastAsia"/>
              </w:rPr>
              <w:t>（</w:t>
            </w:r>
            <w:r w:rsidRPr="00592C12">
              <w:t>N=2</w:t>
            </w:r>
            <w:r w:rsidRPr="00592C12">
              <w:rPr>
                <w:rFonts w:hint="eastAsia"/>
              </w:rPr>
              <w:t>）</w:t>
            </w:r>
          </w:p>
        </w:tc>
      </w:tr>
      <w:tr w:rsidR="00627629" w14:paraId="74ECF26F" w14:textId="77777777" w:rsidTr="00C23C73">
        <w:trPr>
          <w:jc w:val="center"/>
        </w:trPr>
        <w:tc>
          <w:tcPr>
            <w:tcW w:w="1110" w:type="dxa"/>
            <w:shd w:val="clear" w:color="auto" w:fill="FFFFFF" w:themeFill="background1"/>
          </w:tcPr>
          <w:p w14:paraId="0ED5566F" w14:textId="77777777" w:rsidR="00627629" w:rsidRDefault="00627629" w:rsidP="009E1F09">
            <w:pPr>
              <w:pStyle w:val="tabletext"/>
            </w:pPr>
            <w:r>
              <w:rPr>
                <w:rFonts w:hint="eastAsia"/>
              </w:rPr>
              <w:t>2</w:t>
            </w:r>
          </w:p>
        </w:tc>
        <w:tc>
          <w:tcPr>
            <w:tcW w:w="974" w:type="dxa"/>
            <w:shd w:val="clear" w:color="auto" w:fill="FFFFFF" w:themeFill="background1"/>
          </w:tcPr>
          <w:p w14:paraId="29619B98" w14:textId="77777777" w:rsidR="00627629" w:rsidRDefault="00627629" w:rsidP="009E1F09">
            <w:pPr>
              <w:pStyle w:val="tabletext"/>
            </w:pPr>
            <w:r>
              <w:rPr>
                <w:rFonts w:hint="eastAsia"/>
              </w:rPr>
              <w:t>3</w:t>
            </w:r>
            <w:r>
              <w:t>3</w:t>
            </w:r>
          </w:p>
        </w:tc>
        <w:tc>
          <w:tcPr>
            <w:tcW w:w="1034" w:type="dxa"/>
            <w:shd w:val="clear" w:color="auto" w:fill="FFFFFF" w:themeFill="background1"/>
          </w:tcPr>
          <w:p w14:paraId="209AE3B2" w14:textId="77777777" w:rsidR="00627629" w:rsidRDefault="00627629" w:rsidP="009E1F09">
            <w:pPr>
              <w:pStyle w:val="tabletext"/>
            </w:pPr>
            <w:r>
              <w:rPr>
                <w:rFonts w:hint="eastAsia"/>
              </w:rPr>
              <w:t>4</w:t>
            </w:r>
            <w:r>
              <w:t>3</w:t>
            </w:r>
          </w:p>
        </w:tc>
        <w:tc>
          <w:tcPr>
            <w:tcW w:w="1272" w:type="dxa"/>
            <w:shd w:val="clear" w:color="auto" w:fill="FFFFFF" w:themeFill="background1"/>
          </w:tcPr>
          <w:p w14:paraId="711DF675" w14:textId="77777777" w:rsidR="00627629" w:rsidRPr="00CB08D8" w:rsidRDefault="00627629" w:rsidP="009E1F09">
            <w:pPr>
              <w:pStyle w:val="tabletext"/>
            </w:pPr>
            <w:r w:rsidRPr="00CB08D8">
              <w:t>report 1: 13</w:t>
            </w:r>
          </w:p>
        </w:tc>
        <w:tc>
          <w:tcPr>
            <w:tcW w:w="1275" w:type="dxa"/>
            <w:shd w:val="clear" w:color="auto" w:fill="FFFFFF" w:themeFill="background1"/>
          </w:tcPr>
          <w:p w14:paraId="2584DBB2" w14:textId="77777777" w:rsidR="00627629" w:rsidRPr="00CB08D8" w:rsidRDefault="00627629" w:rsidP="009E1F09">
            <w:pPr>
              <w:pStyle w:val="tabletext"/>
            </w:pPr>
            <w:r w:rsidRPr="00CB08D8">
              <w:t>report 2: 23</w:t>
            </w:r>
          </w:p>
        </w:tc>
      </w:tr>
      <w:tr w:rsidR="00627629" w14:paraId="2E88A98F" w14:textId="77777777" w:rsidTr="00C23C73">
        <w:trPr>
          <w:jc w:val="center"/>
        </w:trPr>
        <w:tc>
          <w:tcPr>
            <w:tcW w:w="1110" w:type="dxa"/>
            <w:shd w:val="clear" w:color="auto" w:fill="FFFFFF" w:themeFill="background1"/>
          </w:tcPr>
          <w:p w14:paraId="411D840F" w14:textId="77777777" w:rsidR="00627629" w:rsidRDefault="00627629" w:rsidP="009E1F09">
            <w:pPr>
              <w:pStyle w:val="tabletext"/>
            </w:pPr>
            <w:r>
              <w:rPr>
                <w:rFonts w:hint="eastAsia"/>
              </w:rPr>
              <w:t>4</w:t>
            </w:r>
          </w:p>
        </w:tc>
        <w:tc>
          <w:tcPr>
            <w:tcW w:w="974" w:type="dxa"/>
            <w:shd w:val="clear" w:color="auto" w:fill="FFFFFF" w:themeFill="background1"/>
          </w:tcPr>
          <w:p w14:paraId="24601755" w14:textId="77777777" w:rsidR="00627629" w:rsidRDefault="00627629" w:rsidP="009E1F09">
            <w:pPr>
              <w:pStyle w:val="tabletext"/>
            </w:pPr>
            <w:r>
              <w:rPr>
                <w:rFonts w:hint="eastAsia"/>
              </w:rPr>
              <w:t>4</w:t>
            </w:r>
            <w:r>
              <w:t>3</w:t>
            </w:r>
          </w:p>
        </w:tc>
        <w:tc>
          <w:tcPr>
            <w:tcW w:w="1034" w:type="dxa"/>
            <w:shd w:val="clear" w:color="auto" w:fill="FFFFFF" w:themeFill="background1"/>
          </w:tcPr>
          <w:p w14:paraId="156BD03A" w14:textId="77777777" w:rsidR="00627629" w:rsidRDefault="00627629" w:rsidP="009E1F09">
            <w:pPr>
              <w:pStyle w:val="tabletext"/>
            </w:pPr>
            <w:r>
              <w:rPr>
                <w:rFonts w:hint="eastAsia"/>
              </w:rPr>
              <w:t>8</w:t>
            </w:r>
            <w:r>
              <w:t>3</w:t>
            </w:r>
          </w:p>
        </w:tc>
        <w:tc>
          <w:tcPr>
            <w:tcW w:w="1272" w:type="dxa"/>
            <w:shd w:val="clear" w:color="auto" w:fill="FFFFFF" w:themeFill="background1"/>
          </w:tcPr>
          <w:p w14:paraId="64200B53" w14:textId="77777777" w:rsidR="00627629" w:rsidRPr="00CB08D8" w:rsidRDefault="00627629" w:rsidP="009E1F09">
            <w:pPr>
              <w:pStyle w:val="tabletext"/>
            </w:pPr>
            <w:r w:rsidRPr="00CB08D8">
              <w:t>report 1: 23</w:t>
            </w:r>
          </w:p>
        </w:tc>
        <w:tc>
          <w:tcPr>
            <w:tcW w:w="1275" w:type="dxa"/>
            <w:shd w:val="clear" w:color="auto" w:fill="FFFFFF" w:themeFill="background1"/>
          </w:tcPr>
          <w:p w14:paraId="3C5F4937" w14:textId="77777777" w:rsidR="00627629" w:rsidRPr="00CB08D8" w:rsidRDefault="00627629" w:rsidP="009E1F09">
            <w:pPr>
              <w:pStyle w:val="tabletext"/>
            </w:pPr>
            <w:r w:rsidRPr="00CB08D8">
              <w:t>report 2: 23</w:t>
            </w:r>
          </w:p>
        </w:tc>
      </w:tr>
      <w:tr w:rsidR="00627629" w14:paraId="43769303" w14:textId="77777777" w:rsidTr="00C23C73">
        <w:trPr>
          <w:jc w:val="center"/>
        </w:trPr>
        <w:tc>
          <w:tcPr>
            <w:tcW w:w="1110" w:type="dxa"/>
            <w:shd w:val="clear" w:color="auto" w:fill="FFFFFF" w:themeFill="background1"/>
          </w:tcPr>
          <w:p w14:paraId="4BDD9FFA" w14:textId="77777777" w:rsidR="00627629" w:rsidRDefault="00627629" w:rsidP="009E1F09">
            <w:pPr>
              <w:pStyle w:val="tabletext"/>
            </w:pPr>
            <w:r>
              <w:t>8</w:t>
            </w:r>
          </w:p>
        </w:tc>
        <w:tc>
          <w:tcPr>
            <w:tcW w:w="974" w:type="dxa"/>
            <w:shd w:val="clear" w:color="auto" w:fill="FFFFFF" w:themeFill="background1"/>
          </w:tcPr>
          <w:p w14:paraId="104F092C" w14:textId="77777777" w:rsidR="00627629" w:rsidRDefault="00627629" w:rsidP="009E1F09">
            <w:pPr>
              <w:pStyle w:val="tabletext"/>
            </w:pPr>
            <w:r>
              <w:rPr>
                <w:rFonts w:hint="eastAsia"/>
              </w:rPr>
              <w:t>6</w:t>
            </w:r>
            <w:r>
              <w:t>3</w:t>
            </w:r>
          </w:p>
        </w:tc>
        <w:tc>
          <w:tcPr>
            <w:tcW w:w="1034" w:type="dxa"/>
            <w:shd w:val="clear" w:color="auto" w:fill="FFFFFF" w:themeFill="background1"/>
          </w:tcPr>
          <w:p w14:paraId="431F9E2C" w14:textId="77777777" w:rsidR="00627629" w:rsidRDefault="00627629" w:rsidP="009E1F09">
            <w:pPr>
              <w:pStyle w:val="tabletext"/>
            </w:pPr>
            <w:r>
              <w:rPr>
                <w:rFonts w:hint="eastAsia"/>
              </w:rPr>
              <w:t>1</w:t>
            </w:r>
            <w:r>
              <w:t>63</w:t>
            </w:r>
          </w:p>
        </w:tc>
        <w:tc>
          <w:tcPr>
            <w:tcW w:w="1272" w:type="dxa"/>
            <w:shd w:val="clear" w:color="auto" w:fill="FFFFFF" w:themeFill="background1"/>
          </w:tcPr>
          <w:p w14:paraId="2F03D8E0" w14:textId="77777777" w:rsidR="00627629" w:rsidRPr="00CB08D8" w:rsidRDefault="00627629" w:rsidP="009E1F09">
            <w:pPr>
              <w:pStyle w:val="tabletext"/>
            </w:pPr>
            <w:r w:rsidRPr="00CB08D8">
              <w:t>report 1: 23</w:t>
            </w:r>
          </w:p>
        </w:tc>
        <w:tc>
          <w:tcPr>
            <w:tcW w:w="1275" w:type="dxa"/>
            <w:shd w:val="clear" w:color="auto" w:fill="FFFFFF" w:themeFill="background1"/>
          </w:tcPr>
          <w:p w14:paraId="41A3C984" w14:textId="77777777" w:rsidR="00627629" w:rsidRPr="00CB08D8" w:rsidRDefault="00627629" w:rsidP="009E1F09">
            <w:pPr>
              <w:pStyle w:val="tabletext"/>
            </w:pPr>
            <w:r w:rsidRPr="00CB08D8">
              <w:t>report 2: 43</w:t>
            </w:r>
          </w:p>
        </w:tc>
      </w:tr>
      <w:tr w:rsidR="00627629" w14:paraId="2801F92A" w14:textId="77777777" w:rsidTr="00C23C73">
        <w:trPr>
          <w:jc w:val="center"/>
        </w:trPr>
        <w:tc>
          <w:tcPr>
            <w:tcW w:w="1110" w:type="dxa"/>
            <w:shd w:val="clear" w:color="auto" w:fill="FFFFFF" w:themeFill="background1"/>
          </w:tcPr>
          <w:p w14:paraId="36F2AD90" w14:textId="77777777" w:rsidR="00627629" w:rsidRDefault="00627629" w:rsidP="009E1F09">
            <w:pPr>
              <w:pStyle w:val="tabletext"/>
            </w:pPr>
            <w:r>
              <w:rPr>
                <w:rFonts w:hint="eastAsia"/>
              </w:rPr>
              <w:t>1</w:t>
            </w:r>
            <w:r>
              <w:t>6</w:t>
            </w:r>
          </w:p>
        </w:tc>
        <w:tc>
          <w:tcPr>
            <w:tcW w:w="974" w:type="dxa"/>
            <w:shd w:val="clear" w:color="auto" w:fill="FFFFFF" w:themeFill="background1"/>
          </w:tcPr>
          <w:p w14:paraId="16F92E21" w14:textId="77777777" w:rsidR="00627629" w:rsidRDefault="00627629" w:rsidP="009E1F09">
            <w:pPr>
              <w:pStyle w:val="tabletext"/>
            </w:pPr>
            <w:r>
              <w:rPr>
                <w:rFonts w:hint="eastAsia"/>
              </w:rPr>
              <w:t>8</w:t>
            </w:r>
            <w:r>
              <w:t>3</w:t>
            </w:r>
          </w:p>
        </w:tc>
        <w:tc>
          <w:tcPr>
            <w:tcW w:w="1034" w:type="dxa"/>
            <w:shd w:val="clear" w:color="auto" w:fill="FFFFFF" w:themeFill="background1"/>
          </w:tcPr>
          <w:p w14:paraId="706B6008" w14:textId="77777777" w:rsidR="00627629" w:rsidRDefault="00627629" w:rsidP="009E1F09">
            <w:pPr>
              <w:pStyle w:val="tabletext"/>
            </w:pPr>
            <w:r>
              <w:rPr>
                <w:rFonts w:hint="eastAsia"/>
              </w:rPr>
              <w:t>3</w:t>
            </w:r>
            <w:r>
              <w:t>23</w:t>
            </w:r>
          </w:p>
        </w:tc>
        <w:tc>
          <w:tcPr>
            <w:tcW w:w="1272" w:type="dxa"/>
            <w:shd w:val="clear" w:color="auto" w:fill="FFFFFF" w:themeFill="background1"/>
          </w:tcPr>
          <w:p w14:paraId="62500E03" w14:textId="77777777" w:rsidR="00627629" w:rsidRPr="00CB08D8" w:rsidRDefault="00627629" w:rsidP="009E1F09">
            <w:pPr>
              <w:pStyle w:val="tabletext"/>
            </w:pPr>
            <w:r w:rsidRPr="00CB08D8">
              <w:t>report 1: 43</w:t>
            </w:r>
          </w:p>
        </w:tc>
        <w:tc>
          <w:tcPr>
            <w:tcW w:w="1275" w:type="dxa"/>
            <w:shd w:val="clear" w:color="auto" w:fill="FFFFFF" w:themeFill="background1"/>
          </w:tcPr>
          <w:p w14:paraId="343673B7" w14:textId="77777777" w:rsidR="00627629" w:rsidRPr="00CB08D8" w:rsidRDefault="00627629" w:rsidP="009E1F09">
            <w:pPr>
              <w:pStyle w:val="tabletext"/>
            </w:pPr>
            <w:r w:rsidRPr="00CB08D8">
              <w:t>report 2: 43</w:t>
            </w:r>
          </w:p>
        </w:tc>
      </w:tr>
    </w:tbl>
    <w:p w14:paraId="2364DA81" w14:textId="77777777" w:rsidR="00627629" w:rsidRPr="00627629" w:rsidRDefault="00627629" w:rsidP="00627629">
      <w:pPr>
        <w:rPr>
          <w:rFonts w:eastAsiaTheme="minorEastAsia"/>
          <w:szCs w:val="20"/>
          <w:lang w:eastAsia="zh-CN"/>
        </w:rPr>
      </w:pPr>
    </w:p>
    <w:p w14:paraId="64F133A5" w14:textId="0F7CBC13" w:rsidR="00E66D73" w:rsidRDefault="00627629" w:rsidP="00A10205">
      <w:pPr>
        <w:pStyle w:val="observation"/>
      </w:pPr>
      <w:bookmarkStart w:id="6" w:name="_Hlk61856951"/>
      <w:bookmarkStart w:id="7" w:name="_Hlk61465132"/>
      <w:r w:rsidRPr="00687AC3">
        <w:rPr>
          <w:rFonts w:hint="eastAsia"/>
        </w:rPr>
        <w:t xml:space="preserve">Option 3 </w:t>
      </w:r>
      <w:r w:rsidR="009D0877" w:rsidRPr="00687AC3">
        <w:t>has</w:t>
      </w:r>
      <w:r w:rsidRPr="00687AC3">
        <w:rPr>
          <w:rFonts w:hint="eastAsia"/>
        </w:rPr>
        <w:t xml:space="preserve"> </w:t>
      </w:r>
      <w:r w:rsidR="00FD160A" w:rsidRPr="00687AC3">
        <w:t>the lowest</w:t>
      </w:r>
      <w:r w:rsidRPr="00687AC3">
        <w:rPr>
          <w:rFonts w:hint="eastAsia"/>
        </w:rPr>
        <w:t xml:space="preserve"> UCI </w:t>
      </w:r>
      <w:r w:rsidR="009D0877" w:rsidRPr="00687AC3">
        <w:t>payload</w:t>
      </w:r>
      <w:r w:rsidR="00E30ADE" w:rsidRPr="00687AC3">
        <w:t xml:space="preserve"> </w:t>
      </w:r>
      <w:r w:rsidR="0037728F">
        <w:t>size per PUCCH/PUSCH resource for</w:t>
      </w:r>
      <w:r w:rsidR="00A413B8" w:rsidRPr="00687AC3">
        <w:t xml:space="preserve"> both </w:t>
      </w:r>
      <w:r w:rsidR="00FD160A" w:rsidRPr="00687AC3">
        <w:t>ideal</w:t>
      </w:r>
      <w:r w:rsidR="00E61E67" w:rsidRPr="00687AC3">
        <w:t xml:space="preserve"> </w:t>
      </w:r>
      <w:r w:rsidR="009E1F09">
        <w:t>and</w:t>
      </w:r>
      <w:r w:rsidR="00E61E67" w:rsidRPr="006B26D6">
        <w:t xml:space="preserve"> </w:t>
      </w:r>
      <w:r w:rsidR="00FD160A" w:rsidRPr="006B26D6">
        <w:t>non-ideal backhaul scenarios.</w:t>
      </w:r>
      <w:bookmarkEnd w:id="6"/>
    </w:p>
    <w:p w14:paraId="3F47D741" w14:textId="77777777" w:rsidR="008565A1" w:rsidRPr="006B26D6" w:rsidRDefault="008565A1" w:rsidP="008565A1">
      <w:pPr>
        <w:pStyle w:val="observation"/>
        <w:numPr>
          <w:ilvl w:val="0"/>
          <w:numId w:val="0"/>
        </w:numPr>
        <w:ind w:left="1418" w:hanging="1418"/>
      </w:pPr>
    </w:p>
    <w:bookmarkEnd w:id="7"/>
    <w:p w14:paraId="75BB78A0" w14:textId="31FCDF51" w:rsidR="00E66D73" w:rsidRPr="008E1336" w:rsidRDefault="00E66D73" w:rsidP="00B35FE4">
      <w:pPr>
        <w:pStyle w:val="boldbullet1"/>
      </w:pPr>
      <w:r w:rsidRPr="008E1336">
        <w:t>Beam report framework impact</w:t>
      </w:r>
    </w:p>
    <w:p w14:paraId="4B19EFA8" w14:textId="340D921D" w:rsidR="007F1682" w:rsidRDefault="008E1336" w:rsidP="00B535F8">
      <w:pPr>
        <w:rPr>
          <w:rFonts w:eastAsiaTheme="minorEastAsia"/>
          <w:szCs w:val="20"/>
        </w:rPr>
      </w:pPr>
      <w:r w:rsidRPr="008E1336">
        <w:rPr>
          <w:rFonts w:eastAsiaTheme="minorEastAsia"/>
          <w:szCs w:val="20"/>
        </w:rPr>
        <w:t>In the existing CSI framework of one CSI reporting setting associating with a CSI resource setting, the UE cannot distinguish the CSI-RS resources and/or SSB resources from different TRPs so that it may report beam indices from same TRP or different TRPs according to L1-RSRP/L1-SINR, unless the network deliberately configures the CSI-RS resources and/or SSB resources of a single TRP in each individual CSI-RS resource setting associated with one CSI reporting setting. On the other hand, current specification has no restriction on a UE to report optimal beam indices received by a single Rx panel or multiple Rx panels. The network shall not assume that the reported non-group-based beams from different beam reports can be simultaneously received by the UE. Thus, current CSI framework is not perfectly suitable to beam reporting for MTRP.</w:t>
      </w:r>
      <w:r w:rsidR="008B1474" w:rsidRPr="008B1474">
        <w:rPr>
          <w:rFonts w:eastAsiaTheme="minorEastAsia"/>
          <w:szCs w:val="20"/>
        </w:rPr>
        <w:t xml:space="preserve"> </w:t>
      </w:r>
    </w:p>
    <w:p w14:paraId="35885B67" w14:textId="4B410EDC" w:rsidR="00B535F8" w:rsidRDefault="008B1474" w:rsidP="00B535F8">
      <w:r w:rsidRPr="008B1474">
        <w:rPr>
          <w:rFonts w:eastAsiaTheme="minorEastAsia"/>
          <w:szCs w:val="20"/>
        </w:rPr>
        <w:t xml:space="preserve">Therefore, </w:t>
      </w:r>
      <w:r>
        <w:rPr>
          <w:rFonts w:eastAsiaTheme="minorEastAsia"/>
          <w:szCs w:val="20"/>
        </w:rPr>
        <w:t>i</w:t>
      </w:r>
      <w:r w:rsidRPr="008B1474">
        <w:rPr>
          <w:rFonts w:eastAsiaTheme="minorEastAsia"/>
          <w:szCs w:val="20"/>
        </w:rPr>
        <w:t xml:space="preserve">n order to achieve simultaneous transmission, </w:t>
      </w:r>
      <w:r w:rsidR="00FD160A">
        <w:rPr>
          <w:rFonts w:eastAsiaTheme="minorEastAsia"/>
          <w:szCs w:val="20"/>
        </w:rPr>
        <w:t xml:space="preserve">implementation of </w:t>
      </w:r>
      <w:r w:rsidRPr="008B1474">
        <w:rPr>
          <w:rFonts w:eastAsiaTheme="minorEastAsia"/>
          <w:szCs w:val="20"/>
        </w:rPr>
        <w:t>three options</w:t>
      </w:r>
      <w:r w:rsidR="002E0D04">
        <w:rPr>
          <w:rFonts w:eastAsiaTheme="minorEastAsia"/>
          <w:szCs w:val="20"/>
        </w:rPr>
        <w:t xml:space="preserve"> above</w:t>
      </w:r>
      <w:r w:rsidRPr="008B1474">
        <w:rPr>
          <w:rFonts w:eastAsiaTheme="minorEastAsia"/>
          <w:szCs w:val="20"/>
        </w:rPr>
        <w:t xml:space="preserve"> </w:t>
      </w:r>
      <w:r w:rsidR="00FD160A">
        <w:rPr>
          <w:rFonts w:eastAsiaTheme="minorEastAsia"/>
          <w:szCs w:val="20"/>
        </w:rPr>
        <w:t xml:space="preserve">may make </w:t>
      </w:r>
      <w:r w:rsidRPr="008B1474">
        <w:rPr>
          <w:rFonts w:eastAsiaTheme="minorEastAsia"/>
          <w:szCs w:val="20"/>
        </w:rPr>
        <w:t xml:space="preserve">different influence on the </w:t>
      </w:r>
      <w:r>
        <w:rPr>
          <w:rFonts w:eastAsiaTheme="minorEastAsia" w:hint="eastAsia"/>
          <w:szCs w:val="20"/>
          <w:lang w:eastAsia="zh-CN"/>
        </w:rPr>
        <w:t>current</w:t>
      </w:r>
      <w:r>
        <w:rPr>
          <w:rFonts w:eastAsiaTheme="minorEastAsia"/>
          <w:szCs w:val="20"/>
        </w:rPr>
        <w:t xml:space="preserve"> CSI </w:t>
      </w:r>
      <w:r>
        <w:rPr>
          <w:rFonts w:eastAsiaTheme="minorEastAsia" w:hint="eastAsia"/>
          <w:szCs w:val="20"/>
          <w:lang w:eastAsia="zh-CN"/>
        </w:rPr>
        <w:t>framework</w:t>
      </w:r>
      <w:r w:rsidR="00FD160A">
        <w:rPr>
          <w:rFonts w:eastAsiaTheme="minorEastAsia"/>
          <w:szCs w:val="20"/>
          <w:lang w:eastAsia="zh-CN"/>
        </w:rPr>
        <w:t xml:space="preserve"> respectively</w:t>
      </w:r>
      <w:r>
        <w:rPr>
          <w:rFonts w:eastAsiaTheme="minorEastAsia"/>
          <w:szCs w:val="20"/>
        </w:rPr>
        <w:t xml:space="preserve">. </w:t>
      </w:r>
      <w:r w:rsidR="002E0D04">
        <w:rPr>
          <w:rFonts w:eastAsiaTheme="minorEastAsia"/>
          <w:szCs w:val="20"/>
        </w:rPr>
        <w:t xml:space="preserve">In </w:t>
      </w:r>
      <w:r>
        <w:rPr>
          <w:rFonts w:eastAsiaTheme="minorEastAsia"/>
          <w:szCs w:val="20"/>
        </w:rPr>
        <w:t>Option 1 and Option 2</w:t>
      </w:r>
      <w:r w:rsidR="002E0D04">
        <w:rPr>
          <w:rFonts w:eastAsiaTheme="minorEastAsia"/>
          <w:szCs w:val="20"/>
        </w:rPr>
        <w:t>, it</w:t>
      </w:r>
      <w:r>
        <w:rPr>
          <w:rFonts w:eastAsiaTheme="minorEastAsia"/>
          <w:szCs w:val="20"/>
        </w:rPr>
        <w:t xml:space="preserve"> need</w:t>
      </w:r>
      <w:r w:rsidR="002E0D04">
        <w:rPr>
          <w:rFonts w:eastAsiaTheme="minorEastAsia"/>
          <w:szCs w:val="20"/>
        </w:rPr>
        <w:t>s</w:t>
      </w:r>
      <w:r>
        <w:rPr>
          <w:rFonts w:eastAsiaTheme="minorEastAsia"/>
          <w:szCs w:val="20"/>
        </w:rPr>
        <w:t xml:space="preserve"> to group CSI-RS resources, one group corresponding </w:t>
      </w:r>
      <w:r w:rsidR="002E0D04">
        <w:rPr>
          <w:rFonts w:eastAsiaTheme="minorEastAsia"/>
          <w:szCs w:val="20"/>
        </w:rPr>
        <w:t xml:space="preserve">to </w:t>
      </w:r>
      <w:r>
        <w:rPr>
          <w:rFonts w:eastAsiaTheme="minorEastAsia"/>
          <w:szCs w:val="20"/>
        </w:rPr>
        <w:t xml:space="preserve">one TRP, </w:t>
      </w:r>
      <w:r w:rsidR="002E0D04">
        <w:rPr>
          <w:rFonts w:eastAsiaTheme="minorEastAsia"/>
          <w:szCs w:val="20"/>
        </w:rPr>
        <w:t>so that</w:t>
      </w:r>
      <w:r>
        <w:rPr>
          <w:rFonts w:eastAsiaTheme="minorEastAsia"/>
          <w:szCs w:val="20"/>
        </w:rPr>
        <w:t xml:space="preserve"> </w:t>
      </w:r>
      <w:r w:rsidR="00FD160A">
        <w:rPr>
          <w:rFonts w:eastAsiaTheme="minorEastAsia"/>
          <w:szCs w:val="20"/>
        </w:rPr>
        <w:t xml:space="preserve">to </w:t>
      </w:r>
      <w:r>
        <w:rPr>
          <w:rFonts w:eastAsiaTheme="minorEastAsia"/>
          <w:szCs w:val="20"/>
        </w:rPr>
        <w:t xml:space="preserve">make UE </w:t>
      </w:r>
      <w:r w:rsidR="002E0D04">
        <w:rPr>
          <w:rFonts w:eastAsiaTheme="minorEastAsia"/>
          <w:szCs w:val="20"/>
        </w:rPr>
        <w:t xml:space="preserve">distinguish and </w:t>
      </w:r>
      <w:r>
        <w:rPr>
          <w:rFonts w:eastAsiaTheme="minorEastAsia"/>
          <w:szCs w:val="20"/>
        </w:rPr>
        <w:t>report beams from different TRPs</w:t>
      </w:r>
      <w:r w:rsidR="005C005C">
        <w:rPr>
          <w:rFonts w:eastAsiaTheme="minorEastAsia"/>
          <w:szCs w:val="20"/>
        </w:rPr>
        <w:t xml:space="preserve"> to achieve simultaneous transmission</w:t>
      </w:r>
      <w:r>
        <w:rPr>
          <w:rFonts w:eastAsiaTheme="minorEastAsia"/>
          <w:szCs w:val="20"/>
        </w:rPr>
        <w:t xml:space="preserve">. </w:t>
      </w:r>
      <w:r w:rsidR="0037728F">
        <w:rPr>
          <w:rFonts w:eastAsiaTheme="minorEastAsia"/>
          <w:szCs w:val="20"/>
        </w:rPr>
        <w:t xml:space="preserve">During </w:t>
      </w:r>
      <w:r w:rsidR="002E0D04">
        <w:rPr>
          <w:rFonts w:eastAsiaTheme="minorEastAsia"/>
          <w:szCs w:val="20"/>
        </w:rPr>
        <w:t>last meeting, some methods were discussed,</w:t>
      </w:r>
      <w:r w:rsidR="002E0D04" w:rsidRPr="002E0D04">
        <w:rPr>
          <w:rFonts w:eastAsiaTheme="minorEastAsia"/>
          <w:szCs w:val="20"/>
        </w:rPr>
        <w:t xml:space="preserve"> </w:t>
      </w:r>
      <w:r w:rsidR="002E0D04">
        <w:rPr>
          <w:rFonts w:eastAsiaTheme="minorEastAsia"/>
          <w:szCs w:val="20"/>
        </w:rPr>
        <w:t>such as adding TRP identifier per CSI-RS resource</w:t>
      </w:r>
      <w:r w:rsidR="007F1682">
        <w:rPr>
          <w:rFonts w:eastAsiaTheme="minorEastAsia"/>
          <w:szCs w:val="20"/>
        </w:rPr>
        <w:t xml:space="preserve"> and</w:t>
      </w:r>
      <w:r w:rsidR="002E0D04">
        <w:rPr>
          <w:rFonts w:eastAsiaTheme="minorEastAsia"/>
          <w:szCs w:val="20"/>
        </w:rPr>
        <w:t xml:space="preserve"> configuring multiple CSI resource sets in one CSI resource setting</w:t>
      </w:r>
      <w:r w:rsidR="00FD160A">
        <w:rPr>
          <w:rFonts w:eastAsiaTheme="minorEastAsia"/>
          <w:szCs w:val="20"/>
        </w:rPr>
        <w:t xml:space="preserve"> where </w:t>
      </w:r>
      <w:r w:rsidR="002E0D04">
        <w:rPr>
          <w:rFonts w:eastAsiaTheme="minorEastAsia"/>
          <w:szCs w:val="20"/>
        </w:rPr>
        <w:t xml:space="preserve">each set </w:t>
      </w:r>
      <w:r w:rsidR="000C1A4F">
        <w:rPr>
          <w:rFonts w:eastAsiaTheme="minorEastAsia"/>
          <w:szCs w:val="20"/>
        </w:rPr>
        <w:t>correspond</w:t>
      </w:r>
      <w:r w:rsidR="000C1A4F">
        <w:rPr>
          <w:rFonts w:eastAsiaTheme="minorEastAsia" w:hint="eastAsia"/>
          <w:szCs w:val="20"/>
          <w:lang w:eastAsia="zh-CN"/>
        </w:rPr>
        <w:t>s</w:t>
      </w:r>
      <w:r w:rsidR="000C1A4F">
        <w:rPr>
          <w:rFonts w:eastAsiaTheme="minorEastAsia"/>
          <w:szCs w:val="20"/>
        </w:rPr>
        <w:t xml:space="preserve"> </w:t>
      </w:r>
      <w:r w:rsidR="002E0D04">
        <w:rPr>
          <w:rFonts w:eastAsiaTheme="minorEastAsia"/>
          <w:szCs w:val="20"/>
        </w:rPr>
        <w:t>to one TRP</w:t>
      </w:r>
      <w:r w:rsidR="00BA08EA">
        <w:rPr>
          <w:rFonts w:eastAsiaTheme="minorEastAsia"/>
          <w:szCs w:val="20"/>
        </w:rPr>
        <w:t>. The</w:t>
      </w:r>
      <w:r w:rsidR="0037728F">
        <w:rPr>
          <w:rFonts w:eastAsiaTheme="minorEastAsia"/>
          <w:szCs w:val="20"/>
        </w:rPr>
        <w:t>se</w:t>
      </w:r>
      <w:r w:rsidR="00BA08EA">
        <w:rPr>
          <w:rFonts w:eastAsiaTheme="minorEastAsia"/>
          <w:szCs w:val="20"/>
        </w:rPr>
        <w:t xml:space="preserve"> two methods </w:t>
      </w:r>
      <w:r w:rsidR="007F1682">
        <w:rPr>
          <w:rFonts w:eastAsiaTheme="minorEastAsia"/>
          <w:szCs w:val="20"/>
        </w:rPr>
        <w:t xml:space="preserve">may </w:t>
      </w:r>
      <w:r w:rsidR="00B535F8">
        <w:rPr>
          <w:rFonts w:eastAsiaTheme="minorEastAsia"/>
          <w:szCs w:val="20"/>
        </w:rPr>
        <w:t>cause resource/set-level</w:t>
      </w:r>
      <w:r w:rsidR="0037728F">
        <w:rPr>
          <w:rFonts w:eastAsiaTheme="minorEastAsia"/>
          <w:szCs w:val="20"/>
        </w:rPr>
        <w:t xml:space="preserve"> configuration</w:t>
      </w:r>
      <w:r w:rsidR="00B535F8">
        <w:rPr>
          <w:rFonts w:eastAsiaTheme="minorEastAsia"/>
          <w:szCs w:val="20"/>
        </w:rPr>
        <w:t xml:space="preserve"> </w:t>
      </w:r>
      <w:r w:rsidR="005C7231">
        <w:rPr>
          <w:rFonts w:eastAsiaTheme="minorEastAsia"/>
          <w:szCs w:val="20"/>
        </w:rPr>
        <w:t>changes</w:t>
      </w:r>
      <w:r w:rsidR="00B535F8">
        <w:rPr>
          <w:rFonts w:eastAsiaTheme="minorEastAsia"/>
          <w:szCs w:val="20"/>
        </w:rPr>
        <w:t xml:space="preserve"> on the current framework</w:t>
      </w:r>
      <w:r w:rsidR="002E0D04">
        <w:rPr>
          <w:rFonts w:eastAsiaTheme="minorEastAsia"/>
          <w:szCs w:val="20"/>
        </w:rPr>
        <w:t xml:space="preserve">. </w:t>
      </w:r>
      <w:r w:rsidR="005C005C">
        <w:rPr>
          <w:rFonts w:eastAsiaTheme="minorEastAsia"/>
          <w:szCs w:val="20"/>
        </w:rPr>
        <w:t xml:space="preserve">As for Option 3, </w:t>
      </w:r>
      <w:r w:rsidR="00B535F8">
        <w:rPr>
          <w:rFonts w:eastAsiaTheme="minorEastAsia"/>
          <w:szCs w:val="20"/>
        </w:rPr>
        <w:t xml:space="preserve">it needs to </w:t>
      </w:r>
      <w:r w:rsidR="00B535F8" w:rsidRPr="00F8362D">
        <w:t>associate more than one CSI reporting setting, each associated with a CSI resource setting for beam management configured with the CSI-RS/SSB resources from one TRP</w:t>
      </w:r>
      <w:r w:rsidR="00B535F8">
        <w:t xml:space="preserve">, which </w:t>
      </w:r>
      <w:r w:rsidR="007F1682">
        <w:t>may</w:t>
      </w:r>
      <w:r w:rsidR="005C7231">
        <w:t xml:space="preserve"> </w:t>
      </w:r>
      <w:r w:rsidR="00B535F8">
        <w:t xml:space="preserve">cause report-level </w:t>
      </w:r>
      <w:r w:rsidR="005C7231">
        <w:t>changes</w:t>
      </w:r>
      <w:r w:rsidR="00B535F8">
        <w:t xml:space="preserve"> on the current framework.  </w:t>
      </w:r>
      <w:r w:rsidR="00A413B8">
        <w:t xml:space="preserve">Other than associating in reporting setting level, </w:t>
      </w:r>
      <w:r w:rsidR="0037728F">
        <w:t>O</w:t>
      </w:r>
      <w:r w:rsidR="00A413B8">
        <w:t xml:space="preserve">ption 3 could reuse legacy </w:t>
      </w:r>
      <w:r w:rsidR="00A24BBB">
        <w:t xml:space="preserve">configuration and </w:t>
      </w:r>
      <w:r w:rsidR="00A413B8">
        <w:t>operation as much as possible.</w:t>
      </w:r>
      <w:r w:rsidR="005C7231">
        <w:t xml:space="preserve"> </w:t>
      </w:r>
      <w:r w:rsidR="005C7231" w:rsidRPr="00C70900">
        <w:t xml:space="preserve">Therefore, </w:t>
      </w:r>
      <w:r w:rsidR="00C70900" w:rsidRPr="00C70900">
        <w:t xml:space="preserve">compared with Option 1 and Option 2, </w:t>
      </w:r>
      <w:r w:rsidR="007F1682" w:rsidRPr="00C70900">
        <w:t>implementation of Option 3</w:t>
      </w:r>
      <w:r w:rsidR="00C70900" w:rsidRPr="00C70900">
        <w:t xml:space="preserve"> has </w:t>
      </w:r>
      <w:r w:rsidR="0037728F">
        <w:t>minimum</w:t>
      </w:r>
      <w:r w:rsidR="00C70900" w:rsidRPr="00C70900">
        <w:t xml:space="preserve"> spec</w:t>
      </w:r>
      <w:r w:rsidR="00D26309">
        <w:t>ification</w:t>
      </w:r>
      <w:r w:rsidR="00C70900" w:rsidRPr="00C70900">
        <w:t xml:space="preserve"> impact</w:t>
      </w:r>
      <w:r w:rsidR="007F1682" w:rsidRPr="00C70900">
        <w:t>.</w:t>
      </w:r>
      <w:r w:rsidR="007F1682">
        <w:t xml:space="preserve"> </w:t>
      </w:r>
    </w:p>
    <w:p w14:paraId="26A01A6A" w14:textId="2AB97715" w:rsidR="005C7231" w:rsidRDefault="0092287F" w:rsidP="00A10205">
      <w:pPr>
        <w:pStyle w:val="observation"/>
      </w:pPr>
      <w:r>
        <w:t xml:space="preserve"> </w:t>
      </w:r>
      <w:bookmarkStart w:id="8" w:name="_Hlk61857016"/>
      <w:r>
        <w:t xml:space="preserve">Option 3 </w:t>
      </w:r>
      <w:r w:rsidR="00A413B8">
        <w:t xml:space="preserve">has </w:t>
      </w:r>
      <w:r w:rsidR="0037728F">
        <w:t>minimum</w:t>
      </w:r>
      <w:r w:rsidR="0037728F" w:rsidRPr="00C70900">
        <w:t xml:space="preserve"> </w:t>
      </w:r>
      <w:r w:rsidR="00A413B8">
        <w:t>spec</w:t>
      </w:r>
      <w:r w:rsidR="0037728F">
        <w:t>ification</w:t>
      </w:r>
      <w:r w:rsidR="00A413B8">
        <w:t xml:space="preserve"> impact compared to Option1 and Option2. </w:t>
      </w:r>
      <w:bookmarkEnd w:id="8"/>
    </w:p>
    <w:p w14:paraId="281A214B" w14:textId="77777777" w:rsidR="008565A1" w:rsidRPr="00716110" w:rsidRDefault="008565A1" w:rsidP="008565A1">
      <w:pPr>
        <w:pStyle w:val="observation"/>
        <w:numPr>
          <w:ilvl w:val="0"/>
          <w:numId w:val="0"/>
        </w:numPr>
        <w:ind w:left="1418" w:hanging="1418"/>
      </w:pPr>
    </w:p>
    <w:p w14:paraId="4543E5D2" w14:textId="2DC0A6AC" w:rsidR="008E1336" w:rsidRPr="002358B2" w:rsidRDefault="008E1336" w:rsidP="00B35FE4">
      <w:pPr>
        <w:pStyle w:val="boldbullet1"/>
      </w:pPr>
      <w:r>
        <w:t>Throughput performance in non-ideal backhaul MTRP</w:t>
      </w:r>
      <w:r w:rsidR="00D26309">
        <w:t>s</w:t>
      </w:r>
    </w:p>
    <w:p w14:paraId="2D89D296" w14:textId="18A382F5" w:rsidR="00E46FE7" w:rsidRDefault="00844F9B" w:rsidP="00844F9B">
      <w:pPr>
        <w:rPr>
          <w:rFonts w:eastAsiaTheme="minorEastAsia"/>
          <w:szCs w:val="20"/>
        </w:rPr>
      </w:pPr>
      <w:r w:rsidRPr="00844F9B">
        <w:rPr>
          <w:rFonts w:eastAsiaTheme="minorEastAsia"/>
          <w:szCs w:val="20"/>
        </w:rPr>
        <w:t xml:space="preserve">For non-ideal backhaul MTRPs, </w:t>
      </w:r>
      <w:r w:rsidR="007907BF">
        <w:rPr>
          <w:rFonts w:eastAsiaTheme="minorEastAsia"/>
          <w:szCs w:val="20"/>
        </w:rPr>
        <w:t xml:space="preserve">in order to achieve simultaneous transmission, only after all TRPs receiving beam report </w:t>
      </w:r>
      <w:r w:rsidR="00A24BBB">
        <w:rPr>
          <w:rFonts w:eastAsiaTheme="minorEastAsia"/>
          <w:szCs w:val="20"/>
        </w:rPr>
        <w:t>can the network synchronize</w:t>
      </w:r>
      <w:r w:rsidR="00A24BBB" w:rsidRPr="00A24BBB">
        <w:rPr>
          <w:rFonts w:eastAsiaTheme="minorEastAsia"/>
          <w:szCs w:val="20"/>
        </w:rPr>
        <w:t xml:space="preserve"> </w:t>
      </w:r>
      <w:r w:rsidR="00A24BBB">
        <w:rPr>
          <w:rFonts w:eastAsiaTheme="minorEastAsia"/>
          <w:szCs w:val="20"/>
        </w:rPr>
        <w:t>PDSCH</w:t>
      </w:r>
      <w:r w:rsidR="00A24BBB" w:rsidRPr="00A24BBB">
        <w:rPr>
          <w:rFonts w:eastAsiaTheme="minorEastAsia"/>
          <w:szCs w:val="20"/>
        </w:rPr>
        <w:t xml:space="preserve"> </w:t>
      </w:r>
      <w:r w:rsidR="00A24BBB">
        <w:rPr>
          <w:rFonts w:eastAsiaTheme="minorEastAsia"/>
          <w:szCs w:val="20"/>
        </w:rPr>
        <w:t>transmission with the</w:t>
      </w:r>
      <w:r w:rsidR="007907BF">
        <w:rPr>
          <w:rFonts w:eastAsiaTheme="minorEastAsia"/>
          <w:szCs w:val="20"/>
        </w:rPr>
        <w:t xml:space="preserve"> reported beam</w:t>
      </w:r>
      <w:r w:rsidR="00A24BBB">
        <w:rPr>
          <w:rFonts w:eastAsiaTheme="minorEastAsia"/>
          <w:szCs w:val="20"/>
        </w:rPr>
        <w:t xml:space="preserve"> pair</w:t>
      </w:r>
      <w:r w:rsidR="007E5504">
        <w:rPr>
          <w:rFonts w:eastAsiaTheme="minorEastAsia"/>
          <w:szCs w:val="20"/>
        </w:rPr>
        <w:t>,</w:t>
      </w:r>
      <w:r w:rsidR="007907BF">
        <w:rPr>
          <w:rFonts w:eastAsiaTheme="minorEastAsia"/>
          <w:szCs w:val="20"/>
        </w:rPr>
        <w:t xml:space="preserve"> </w:t>
      </w:r>
      <w:r w:rsidR="00A24BBB">
        <w:rPr>
          <w:rFonts w:eastAsiaTheme="minorEastAsia"/>
          <w:szCs w:val="20"/>
        </w:rPr>
        <w:t>otherwise mismatched Tx beams would probably lead to the multiple Rx beams that cannot be received by the UE simultaneously</w:t>
      </w:r>
      <w:r w:rsidR="007907BF">
        <w:rPr>
          <w:rFonts w:eastAsiaTheme="minorEastAsia"/>
          <w:szCs w:val="20"/>
        </w:rPr>
        <w:t>.</w:t>
      </w:r>
      <w:r w:rsidR="008C737F">
        <w:rPr>
          <w:rFonts w:eastAsiaTheme="minorEastAsia"/>
          <w:szCs w:val="20"/>
        </w:rPr>
        <w:t xml:space="preserve"> In Option 1 and Option 2, </w:t>
      </w:r>
      <w:r w:rsidR="008C737F" w:rsidRPr="00C70900">
        <w:rPr>
          <w:rFonts w:eastAsiaTheme="minorEastAsia"/>
          <w:szCs w:val="20"/>
        </w:rPr>
        <w:t xml:space="preserve">two </w:t>
      </w:r>
      <w:r w:rsidR="00A24BBB">
        <w:rPr>
          <w:rFonts w:eastAsiaTheme="minorEastAsia"/>
          <w:szCs w:val="20"/>
        </w:rPr>
        <w:t xml:space="preserve">possible </w:t>
      </w:r>
      <w:r w:rsidR="008C737F" w:rsidRPr="00C70900">
        <w:rPr>
          <w:rFonts w:eastAsiaTheme="minorEastAsia"/>
          <w:szCs w:val="20"/>
        </w:rPr>
        <w:t xml:space="preserve">ways to implement </w:t>
      </w:r>
      <w:r w:rsidR="00C70900" w:rsidRPr="00C70900">
        <w:rPr>
          <w:rFonts w:eastAsiaTheme="minorEastAsia"/>
          <w:szCs w:val="20"/>
        </w:rPr>
        <w:t xml:space="preserve">simultaneous transmission </w:t>
      </w:r>
      <w:r w:rsidR="008C737F" w:rsidRPr="00C70900">
        <w:rPr>
          <w:rFonts w:eastAsiaTheme="minorEastAsia"/>
          <w:szCs w:val="20"/>
        </w:rPr>
        <w:t>are: a)</w:t>
      </w:r>
      <w:r w:rsidR="008C737F">
        <w:rPr>
          <w:rFonts w:eastAsiaTheme="minorEastAsia"/>
          <w:szCs w:val="20"/>
        </w:rPr>
        <w:t xml:space="preserve"> UE reports same beam information to all TRPs </w:t>
      </w:r>
      <w:r w:rsidR="008C737F">
        <w:rPr>
          <w:rFonts w:eastAsiaTheme="minorEastAsia" w:hint="eastAsia"/>
          <w:szCs w:val="20"/>
          <w:lang w:eastAsia="zh-CN"/>
        </w:rPr>
        <w:t>sepa</w:t>
      </w:r>
      <w:r w:rsidR="008C737F">
        <w:rPr>
          <w:rFonts w:eastAsiaTheme="minorEastAsia"/>
          <w:szCs w:val="20"/>
        </w:rPr>
        <w:t xml:space="preserve">rately </w:t>
      </w:r>
      <w:r w:rsidR="00F85C88">
        <w:rPr>
          <w:rFonts w:eastAsiaTheme="minorEastAsia"/>
          <w:szCs w:val="20"/>
        </w:rPr>
        <w:t xml:space="preserve">which has been </w:t>
      </w:r>
      <w:r w:rsidR="008C737F">
        <w:rPr>
          <w:rFonts w:eastAsiaTheme="minorEastAsia"/>
          <w:szCs w:val="20"/>
        </w:rPr>
        <w:t>mentioned in the analysis of UCI payload size</w:t>
      </w:r>
      <w:r w:rsidR="00F85C88">
        <w:rPr>
          <w:rFonts w:eastAsiaTheme="minorEastAsia"/>
          <w:szCs w:val="20"/>
        </w:rPr>
        <w:t xml:space="preserve"> and </w:t>
      </w:r>
      <w:r w:rsidR="00C70900">
        <w:rPr>
          <w:rFonts w:eastAsiaTheme="minorEastAsia"/>
          <w:szCs w:val="20"/>
        </w:rPr>
        <w:t>it will cause</w:t>
      </w:r>
      <w:r w:rsidR="00F85C88">
        <w:rPr>
          <w:rFonts w:eastAsiaTheme="minorEastAsia"/>
          <w:szCs w:val="20"/>
        </w:rPr>
        <w:t xml:space="preserve"> large overhead</w:t>
      </w:r>
      <w:r w:rsidR="008C737F">
        <w:rPr>
          <w:rFonts w:eastAsiaTheme="minorEastAsia"/>
          <w:szCs w:val="20"/>
        </w:rPr>
        <w:t>; b) UE reports beam information to one TRP and then the TRP forwards to another</w:t>
      </w:r>
      <w:r w:rsidR="0010023F">
        <w:rPr>
          <w:rFonts w:eastAsiaTheme="minorEastAsia"/>
          <w:szCs w:val="20"/>
        </w:rPr>
        <w:t xml:space="preserve"> </w:t>
      </w:r>
      <w:r w:rsidR="0010023F">
        <w:rPr>
          <w:rFonts w:eastAsiaTheme="minorEastAsia" w:hint="eastAsia"/>
          <w:szCs w:val="20"/>
          <w:lang w:eastAsia="zh-CN"/>
        </w:rPr>
        <w:t>with</w:t>
      </w:r>
      <w:r w:rsidR="0010023F">
        <w:rPr>
          <w:rFonts w:eastAsiaTheme="minorEastAsia"/>
          <w:szCs w:val="20"/>
        </w:rPr>
        <w:t xml:space="preserve"> backhaul delay</w:t>
      </w:r>
      <w:r w:rsidR="008C737F">
        <w:rPr>
          <w:rFonts w:eastAsiaTheme="minorEastAsia"/>
          <w:szCs w:val="20"/>
        </w:rPr>
        <w:t xml:space="preserve">. </w:t>
      </w:r>
      <w:r w:rsidR="00F85C88">
        <w:rPr>
          <w:rFonts w:eastAsiaTheme="minorEastAsia"/>
          <w:szCs w:val="20"/>
        </w:rPr>
        <w:t>As for Option 3, separat</w:t>
      </w:r>
      <w:r w:rsidR="00A413B8">
        <w:rPr>
          <w:rFonts w:eastAsiaTheme="minorEastAsia"/>
          <w:szCs w:val="20"/>
        </w:rPr>
        <w:t>e</w:t>
      </w:r>
      <w:r w:rsidR="00F85C88">
        <w:rPr>
          <w:rFonts w:eastAsiaTheme="minorEastAsia"/>
          <w:szCs w:val="20"/>
        </w:rPr>
        <w:t xml:space="preserve"> reports to different TRPs can guarantee each TRP </w:t>
      </w:r>
      <w:r w:rsidR="00C70900">
        <w:rPr>
          <w:rFonts w:eastAsiaTheme="minorEastAsia"/>
          <w:szCs w:val="20"/>
        </w:rPr>
        <w:t xml:space="preserve">to </w:t>
      </w:r>
      <w:r w:rsidR="00F85C88">
        <w:rPr>
          <w:rFonts w:eastAsiaTheme="minorEastAsia"/>
          <w:szCs w:val="20"/>
        </w:rPr>
        <w:t>obtain their own beam information, and the delay</w:t>
      </w:r>
      <w:r w:rsidR="00F65F27">
        <w:rPr>
          <w:rFonts w:eastAsiaTheme="minorEastAsia"/>
          <w:szCs w:val="20"/>
        </w:rPr>
        <w:t xml:space="preserve"> for the separate beam information taking effect</w:t>
      </w:r>
      <w:r w:rsidR="00F85C88">
        <w:rPr>
          <w:rFonts w:eastAsiaTheme="minorEastAsia"/>
          <w:szCs w:val="20"/>
        </w:rPr>
        <w:t xml:space="preserve"> is up to </w:t>
      </w:r>
      <w:r w:rsidR="00F65F27">
        <w:rPr>
          <w:rFonts w:eastAsiaTheme="minorEastAsia"/>
          <w:szCs w:val="20"/>
        </w:rPr>
        <w:t xml:space="preserve">network </w:t>
      </w:r>
      <w:r w:rsidR="00F85C88">
        <w:rPr>
          <w:rFonts w:eastAsiaTheme="minorEastAsia"/>
          <w:szCs w:val="20"/>
        </w:rPr>
        <w:t>implementation. Therefore, we think Option 3 is more suitable in non-ideal backhau</w:t>
      </w:r>
      <w:r w:rsidR="00F85C88" w:rsidRPr="00E46FE7">
        <w:rPr>
          <w:rFonts w:eastAsiaTheme="minorEastAsia"/>
          <w:szCs w:val="20"/>
        </w:rPr>
        <w:t>l</w:t>
      </w:r>
      <w:r w:rsidR="00F102DB">
        <w:rPr>
          <w:rFonts w:eastAsiaTheme="minorEastAsia"/>
          <w:szCs w:val="20"/>
        </w:rPr>
        <w:t xml:space="preserve"> scenarios</w:t>
      </w:r>
      <w:r w:rsidR="00F85C88" w:rsidRPr="00E46FE7">
        <w:rPr>
          <w:rFonts w:eastAsiaTheme="minorEastAsia"/>
          <w:szCs w:val="20"/>
        </w:rPr>
        <w:t>.</w:t>
      </w:r>
      <w:r w:rsidR="00E46FE7">
        <w:rPr>
          <w:rFonts w:eastAsiaTheme="minorEastAsia"/>
          <w:szCs w:val="20"/>
        </w:rPr>
        <w:t xml:space="preserve"> </w:t>
      </w:r>
      <w:r w:rsidR="0010023F" w:rsidRPr="00E46FE7">
        <w:rPr>
          <w:rFonts w:eastAsiaTheme="minorEastAsia"/>
          <w:szCs w:val="20"/>
        </w:rPr>
        <w:t xml:space="preserve">To </w:t>
      </w:r>
      <w:r w:rsidR="00F65F27">
        <w:rPr>
          <w:rFonts w:eastAsiaTheme="minorEastAsia"/>
          <w:szCs w:val="20"/>
        </w:rPr>
        <w:t>verify</w:t>
      </w:r>
      <w:r w:rsidR="00F65F27" w:rsidRPr="00E46FE7">
        <w:rPr>
          <w:rFonts w:eastAsiaTheme="minorEastAsia"/>
          <w:szCs w:val="20"/>
        </w:rPr>
        <w:t xml:space="preserve"> </w:t>
      </w:r>
      <w:r w:rsidR="0010023F" w:rsidRPr="00E46FE7">
        <w:rPr>
          <w:rFonts w:eastAsiaTheme="minorEastAsia"/>
          <w:szCs w:val="20"/>
        </w:rPr>
        <w:t xml:space="preserve">the </w:t>
      </w:r>
      <w:r w:rsidR="00F65F27">
        <w:rPr>
          <w:rFonts w:eastAsiaTheme="minorEastAsia"/>
          <w:szCs w:val="20"/>
        </w:rPr>
        <w:t xml:space="preserve">above </w:t>
      </w:r>
      <w:r w:rsidR="0010023F" w:rsidRPr="00E46FE7">
        <w:rPr>
          <w:rFonts w:eastAsiaTheme="minorEastAsia"/>
          <w:szCs w:val="20"/>
        </w:rPr>
        <w:t xml:space="preserve">argument, we evaluate the throughput performance </w:t>
      </w:r>
      <w:r w:rsidR="00F65F27">
        <w:rPr>
          <w:rFonts w:eastAsiaTheme="minorEastAsia"/>
          <w:szCs w:val="20"/>
        </w:rPr>
        <w:t>of</w:t>
      </w:r>
      <w:r w:rsidR="0010023F" w:rsidRPr="00E46FE7">
        <w:rPr>
          <w:rFonts w:eastAsiaTheme="minorEastAsia"/>
          <w:szCs w:val="20"/>
        </w:rPr>
        <w:t xml:space="preserve"> three </w:t>
      </w:r>
      <w:r w:rsidR="0010023F" w:rsidRPr="00E46FE7">
        <w:rPr>
          <w:rFonts w:eastAsiaTheme="minorEastAsia" w:hint="eastAsia"/>
          <w:szCs w:val="20"/>
          <w:lang w:eastAsia="zh-CN"/>
        </w:rPr>
        <w:t>o</w:t>
      </w:r>
      <w:r w:rsidR="0010023F" w:rsidRPr="00E46FE7">
        <w:rPr>
          <w:rFonts w:eastAsiaTheme="minorEastAsia"/>
          <w:szCs w:val="20"/>
        </w:rPr>
        <w:t>ptions</w:t>
      </w:r>
      <w:r w:rsidR="00E46FE7">
        <w:rPr>
          <w:rFonts w:eastAsiaTheme="minorEastAsia"/>
          <w:szCs w:val="20"/>
        </w:rPr>
        <w:t xml:space="preserve"> </w:t>
      </w:r>
      <w:r w:rsidR="005936AF">
        <w:rPr>
          <w:rFonts w:eastAsiaTheme="minorEastAsia"/>
          <w:szCs w:val="20"/>
        </w:rPr>
        <w:t xml:space="preserve">with </w:t>
      </w:r>
      <w:r w:rsidR="008C04E2">
        <w:rPr>
          <w:rFonts w:eastAsiaTheme="minorEastAsia"/>
          <w:szCs w:val="20"/>
        </w:rPr>
        <w:t>different backhaul delay and rotation speed.</w:t>
      </w:r>
    </w:p>
    <w:p w14:paraId="6989978D" w14:textId="44E2BA61" w:rsidR="002B0A23" w:rsidRDefault="00931CF4" w:rsidP="00844F9B">
      <w:pPr>
        <w:rPr>
          <w:rFonts w:eastAsiaTheme="minorEastAsia"/>
          <w:szCs w:val="20"/>
        </w:rPr>
      </w:pPr>
      <w:r>
        <w:rPr>
          <w:rFonts w:eastAsiaTheme="minorEastAsia"/>
          <w:szCs w:val="20"/>
          <w:lang w:eastAsia="zh-CN"/>
        </w:rPr>
        <w:fldChar w:fldCharType="begin"/>
      </w:r>
      <w:r>
        <w:rPr>
          <w:rFonts w:eastAsiaTheme="minorEastAsia"/>
          <w:szCs w:val="20"/>
          <w:lang w:eastAsia="zh-CN"/>
        </w:rPr>
        <w:instrText xml:space="preserve"> REF _Ref61914675 \r </w:instrText>
      </w:r>
      <w:r>
        <w:rPr>
          <w:rFonts w:eastAsiaTheme="minorEastAsia"/>
          <w:szCs w:val="20"/>
          <w:lang w:eastAsia="zh-CN"/>
        </w:rPr>
        <w:fldChar w:fldCharType="separate"/>
      </w:r>
      <w:r>
        <w:rPr>
          <w:rFonts w:eastAsiaTheme="minorEastAsia"/>
          <w:szCs w:val="20"/>
          <w:lang w:eastAsia="zh-CN"/>
        </w:rPr>
        <w:t>Table 2</w:t>
      </w:r>
      <w:r>
        <w:rPr>
          <w:rFonts w:eastAsiaTheme="minorEastAsia"/>
          <w:szCs w:val="20"/>
          <w:lang w:eastAsia="zh-CN"/>
        </w:rPr>
        <w:fldChar w:fldCharType="end"/>
      </w:r>
      <w:r w:rsidR="00F65F27">
        <w:rPr>
          <w:rFonts w:eastAsiaTheme="minorEastAsia"/>
          <w:szCs w:val="20"/>
          <w:lang w:eastAsia="zh-CN"/>
        </w:rPr>
        <w:t xml:space="preserve"> to </w:t>
      </w:r>
      <w:r>
        <w:rPr>
          <w:rFonts w:eastAsiaTheme="minorEastAsia"/>
          <w:szCs w:val="20"/>
          <w:lang w:eastAsia="zh-CN"/>
        </w:rPr>
        <w:fldChar w:fldCharType="begin"/>
      </w:r>
      <w:r>
        <w:rPr>
          <w:rFonts w:eastAsiaTheme="minorEastAsia"/>
          <w:szCs w:val="20"/>
          <w:lang w:eastAsia="zh-CN"/>
        </w:rPr>
        <w:instrText xml:space="preserve"> REF _Ref61914690 \r </w:instrText>
      </w:r>
      <w:r>
        <w:rPr>
          <w:rFonts w:eastAsiaTheme="minorEastAsia"/>
          <w:szCs w:val="20"/>
          <w:lang w:eastAsia="zh-CN"/>
        </w:rPr>
        <w:fldChar w:fldCharType="separate"/>
      </w:r>
      <w:r>
        <w:rPr>
          <w:rFonts w:eastAsiaTheme="minorEastAsia"/>
          <w:szCs w:val="20"/>
          <w:lang w:eastAsia="zh-CN"/>
        </w:rPr>
        <w:t>Table 5</w:t>
      </w:r>
      <w:r>
        <w:rPr>
          <w:rFonts w:eastAsiaTheme="minorEastAsia"/>
          <w:szCs w:val="20"/>
          <w:lang w:eastAsia="zh-CN"/>
        </w:rPr>
        <w:fldChar w:fldCharType="end"/>
      </w:r>
      <w:r w:rsidR="008C04E2">
        <w:rPr>
          <w:rFonts w:eastAsiaTheme="minorEastAsia"/>
          <w:szCs w:val="20"/>
          <w:lang w:eastAsia="zh-CN"/>
        </w:rPr>
        <w:t xml:space="preserve"> show the UPT loss of Option 1 and Option 2 compared to the baseline of Option 3</w:t>
      </w:r>
      <w:r w:rsidR="00CC78D7">
        <w:rPr>
          <w:rFonts w:eastAsiaTheme="minorEastAsia"/>
          <w:szCs w:val="20"/>
          <w:lang w:eastAsia="zh-CN"/>
        </w:rPr>
        <w:t xml:space="preserve">, </w:t>
      </w:r>
      <w:r w:rsidR="005936AF">
        <w:rPr>
          <w:rFonts w:eastAsiaTheme="minorEastAsia"/>
          <w:szCs w:val="20"/>
          <w:lang w:eastAsia="zh-CN"/>
        </w:rPr>
        <w:t xml:space="preserve">with </w:t>
      </w:r>
      <w:r w:rsidR="00CC78D7">
        <w:rPr>
          <w:rFonts w:eastAsiaTheme="minorEastAsia"/>
          <w:szCs w:val="20"/>
          <w:lang w:eastAsia="zh-CN"/>
        </w:rPr>
        <w:t>different backhaul delay</w:t>
      </w:r>
      <w:r w:rsidR="00F65F27">
        <w:rPr>
          <w:rFonts w:eastAsiaTheme="minorEastAsia"/>
          <w:szCs w:val="20"/>
          <w:lang w:eastAsia="zh-CN"/>
        </w:rPr>
        <w:t>s</w:t>
      </w:r>
      <w:r w:rsidR="00CC78D7">
        <w:rPr>
          <w:rFonts w:eastAsiaTheme="minorEastAsia"/>
          <w:szCs w:val="20"/>
          <w:lang w:eastAsia="zh-CN"/>
        </w:rPr>
        <w:t>, rotation speed</w:t>
      </w:r>
      <w:r w:rsidR="00F65F27">
        <w:rPr>
          <w:rFonts w:eastAsiaTheme="minorEastAsia"/>
          <w:szCs w:val="20"/>
          <w:lang w:eastAsia="zh-CN"/>
        </w:rPr>
        <w:t>s</w:t>
      </w:r>
      <w:r w:rsidR="00CC78D7">
        <w:rPr>
          <w:rFonts w:eastAsiaTheme="minorEastAsia"/>
          <w:szCs w:val="20"/>
          <w:lang w:eastAsia="zh-CN"/>
        </w:rPr>
        <w:t xml:space="preserve"> and traffic mod</w:t>
      </w:r>
      <w:r w:rsidR="00F65F27">
        <w:rPr>
          <w:rFonts w:eastAsiaTheme="minorEastAsia"/>
          <w:szCs w:val="20"/>
          <w:lang w:eastAsia="zh-CN"/>
        </w:rPr>
        <w:t>els</w:t>
      </w:r>
      <w:r w:rsidR="00CC78D7">
        <w:rPr>
          <w:rFonts w:eastAsiaTheme="minorEastAsia"/>
          <w:szCs w:val="20"/>
          <w:lang w:eastAsia="zh-CN"/>
        </w:rPr>
        <w:t>.</w:t>
      </w:r>
      <w:r w:rsidR="008C04E2">
        <w:rPr>
          <w:rFonts w:eastAsiaTheme="minorEastAsia"/>
          <w:szCs w:val="20"/>
          <w:lang w:eastAsia="zh-CN"/>
        </w:rPr>
        <w:t xml:space="preserve"> </w:t>
      </w:r>
      <w:r w:rsidR="002F0D30">
        <w:rPr>
          <w:rFonts w:eastAsiaTheme="minorEastAsia"/>
          <w:lang w:eastAsia="zh-CN"/>
        </w:rPr>
        <w:t>M</w:t>
      </w:r>
      <w:r w:rsidR="002F0D30">
        <w:rPr>
          <w:rFonts w:eastAsiaTheme="minorEastAsia" w:hint="eastAsia"/>
          <w:lang w:eastAsia="zh-CN"/>
        </w:rPr>
        <w:t>ore</w:t>
      </w:r>
      <w:r w:rsidR="002F0D30">
        <w:rPr>
          <w:rFonts w:eastAsiaTheme="minorEastAsia"/>
          <w:lang w:eastAsia="zh-CN"/>
        </w:rPr>
        <w:t xml:space="preserve"> </w:t>
      </w:r>
      <w:r w:rsidR="002F0D30" w:rsidRPr="00AD5865">
        <w:rPr>
          <w:rFonts w:eastAsiaTheme="minorEastAsia"/>
          <w:lang w:eastAsia="zh-CN"/>
        </w:rPr>
        <w:t xml:space="preserve">simulation parameters can be found in </w:t>
      </w:r>
      <w:r w:rsidR="002F0D30" w:rsidRPr="003972B8">
        <w:rPr>
          <w:rFonts w:eastAsiaTheme="minorEastAsia"/>
          <w:lang w:eastAsia="zh-CN"/>
        </w:rPr>
        <w:t xml:space="preserve">Appendix </w:t>
      </w:r>
      <w:r w:rsidR="002F0D30">
        <w:rPr>
          <w:rFonts w:eastAsiaTheme="minorEastAsia"/>
          <w:lang w:eastAsia="zh-CN"/>
        </w:rPr>
        <w:t>A</w:t>
      </w:r>
      <w:r w:rsidR="002F0D30" w:rsidRPr="00582C7A">
        <w:rPr>
          <w:rFonts w:eastAsiaTheme="minorEastAsia"/>
          <w:lang w:eastAsia="zh-CN"/>
        </w:rPr>
        <w:t>.</w:t>
      </w:r>
    </w:p>
    <w:p w14:paraId="43467D53" w14:textId="2F820908" w:rsidR="002B0A23" w:rsidRDefault="002B0A23" w:rsidP="009E1F09">
      <w:pPr>
        <w:pStyle w:val="bullet1"/>
      </w:pPr>
      <w:r>
        <w:rPr>
          <w:rFonts w:hint="eastAsia"/>
        </w:rPr>
        <w:lastRenderedPageBreak/>
        <w:t>O</w:t>
      </w:r>
      <w:r>
        <w:t xml:space="preserve">ption 1 and Option 2: UE reports </w:t>
      </w:r>
      <w:r w:rsidR="00FA49D6">
        <w:t xml:space="preserve">the </w:t>
      </w:r>
      <w:r w:rsidR="00FA49D6" w:rsidRPr="00FA49D6">
        <w:t>optimal beam pair</w:t>
      </w:r>
      <w:r>
        <w:t xml:space="preserve"> to one TRP and then the TRP forwards to another </w:t>
      </w:r>
      <w:r>
        <w:rPr>
          <w:rFonts w:hint="eastAsia"/>
        </w:rPr>
        <w:t>with</w:t>
      </w:r>
      <w:r>
        <w:t xml:space="preserve"> backhaul delay.</w:t>
      </w:r>
    </w:p>
    <w:p w14:paraId="36B7CF09" w14:textId="12AB250F" w:rsidR="002B0A23" w:rsidRDefault="002B0A23" w:rsidP="009E1F09">
      <w:pPr>
        <w:pStyle w:val="bullet1"/>
      </w:pPr>
      <w:r>
        <w:rPr>
          <w:rFonts w:hint="eastAsia"/>
        </w:rPr>
        <w:t>O</w:t>
      </w:r>
      <w:r>
        <w:t>ption 3</w:t>
      </w:r>
      <w:r w:rsidR="00F65F27">
        <w:t xml:space="preserve"> (baseline)</w:t>
      </w:r>
      <w:r>
        <w:t xml:space="preserve">: UE </w:t>
      </w:r>
      <w:r w:rsidR="00FA49D6" w:rsidRPr="00FA49D6">
        <w:t>report</w:t>
      </w:r>
      <w:r w:rsidR="00FA49D6">
        <w:t>s</w:t>
      </w:r>
      <w:r w:rsidR="00FA49D6" w:rsidRPr="00FA49D6">
        <w:t xml:space="preserve"> partial beam information of </w:t>
      </w:r>
      <w:r w:rsidR="00FA49D6">
        <w:t>the</w:t>
      </w:r>
      <w:r w:rsidR="00FA49D6" w:rsidRPr="00FA49D6">
        <w:t xml:space="preserve"> optimal beam pair in separate beam reports</w:t>
      </w:r>
      <w:r w:rsidR="00FA49D6">
        <w:t xml:space="preserve"> to different TRPs simultaneously.</w:t>
      </w:r>
    </w:p>
    <w:p w14:paraId="5CE26BC9" w14:textId="284A5F3E" w:rsidR="00C5104E" w:rsidRPr="00C5104E" w:rsidRDefault="00E74C2A" w:rsidP="00844F9B">
      <w:pPr>
        <w:rPr>
          <w:rFonts w:eastAsiaTheme="minorEastAsia"/>
          <w:lang w:eastAsia="zh-CN"/>
        </w:rPr>
      </w:pPr>
      <w:r w:rsidRPr="00582C7A">
        <w:rPr>
          <w:rFonts w:eastAsiaTheme="minorEastAsia"/>
          <w:lang w:eastAsia="zh-CN"/>
        </w:rPr>
        <w:t xml:space="preserve">We provide UPT comparison for </w:t>
      </w:r>
      <w:r>
        <w:rPr>
          <w:rFonts w:eastAsiaTheme="minorEastAsia"/>
          <w:lang w:eastAsia="zh-CN"/>
        </w:rPr>
        <w:t xml:space="preserve">Full Buffer and </w:t>
      </w:r>
      <w:r w:rsidRPr="00582C7A">
        <w:rPr>
          <w:rFonts w:eastAsiaTheme="minorEastAsia"/>
          <w:lang w:eastAsia="zh-CN"/>
        </w:rPr>
        <w:t>FTP model 1</w:t>
      </w:r>
      <w:r w:rsidRPr="00AD5865">
        <w:rPr>
          <w:rFonts w:eastAsiaTheme="minorEastAsia"/>
          <w:lang w:eastAsia="zh-CN"/>
        </w:rPr>
        <w:t xml:space="preserve"> with RU for </w:t>
      </w:r>
      <w:r>
        <w:rPr>
          <w:rFonts w:eastAsiaTheme="minorEastAsia"/>
          <w:lang w:eastAsia="zh-CN"/>
        </w:rPr>
        <w:t>Option 3</w:t>
      </w:r>
      <w:r w:rsidR="00F65F27" w:rsidRPr="00F65F27">
        <w:rPr>
          <w:rFonts w:eastAsiaTheme="minorEastAsia"/>
          <w:lang w:eastAsia="zh-CN"/>
        </w:rPr>
        <w:t xml:space="preserve"> </w:t>
      </w:r>
      <w:r w:rsidR="00F65F27">
        <w:rPr>
          <w:rFonts w:eastAsiaTheme="minorEastAsia"/>
          <w:lang w:eastAsia="zh-CN"/>
        </w:rPr>
        <w:t>(</w:t>
      </w:r>
      <w:r w:rsidR="00F65F27" w:rsidRPr="00AD5865">
        <w:rPr>
          <w:rFonts w:eastAsiaTheme="minorEastAsia"/>
          <w:lang w:eastAsia="zh-CN"/>
        </w:rPr>
        <w:t>baseline</w:t>
      </w:r>
      <w:r w:rsidR="00F65F27">
        <w:rPr>
          <w:rFonts w:eastAsiaTheme="minorEastAsia"/>
          <w:lang w:eastAsia="zh-CN"/>
        </w:rPr>
        <w:t>)</w:t>
      </w:r>
      <w:r w:rsidRPr="00AD5865">
        <w:rPr>
          <w:rFonts w:eastAsiaTheme="minorEastAsia"/>
          <w:lang w:eastAsia="zh-CN"/>
        </w:rPr>
        <w:t xml:space="preserve"> set</w:t>
      </w:r>
      <w:r w:rsidR="00F65F27">
        <w:rPr>
          <w:rFonts w:eastAsiaTheme="minorEastAsia"/>
          <w:lang w:eastAsia="zh-CN"/>
        </w:rPr>
        <w:t>ting</w:t>
      </w:r>
      <w:r w:rsidRPr="00AD5865">
        <w:rPr>
          <w:rFonts w:eastAsiaTheme="minorEastAsia"/>
          <w:lang w:eastAsia="zh-CN"/>
        </w:rPr>
        <w:t xml:space="preserve"> to 16%</w:t>
      </w:r>
      <w:r>
        <w:rPr>
          <w:rFonts w:eastAsiaTheme="minorEastAsia"/>
          <w:lang w:eastAsia="zh-CN"/>
        </w:rPr>
        <w:t>,</w:t>
      </w:r>
      <w:r w:rsidRPr="00AD5865">
        <w:rPr>
          <w:rFonts w:eastAsiaTheme="minorEastAsia"/>
          <w:lang w:eastAsia="zh-CN"/>
        </w:rPr>
        <w:t xml:space="preserve"> 3</w:t>
      </w:r>
      <w:r>
        <w:rPr>
          <w:rFonts w:eastAsiaTheme="minorEastAsia"/>
          <w:lang w:eastAsia="zh-CN"/>
        </w:rPr>
        <w:t>5</w:t>
      </w:r>
      <w:r w:rsidRPr="00AD5865">
        <w:rPr>
          <w:rFonts w:eastAsiaTheme="minorEastAsia"/>
          <w:lang w:eastAsia="zh-CN"/>
        </w:rPr>
        <w:t xml:space="preserve">% </w:t>
      </w:r>
      <w:r>
        <w:rPr>
          <w:rFonts w:eastAsiaTheme="minorEastAsia"/>
          <w:lang w:eastAsia="zh-CN"/>
        </w:rPr>
        <w:t>and 61%</w:t>
      </w:r>
      <w:r w:rsidR="00C5104E">
        <w:rPr>
          <w:rFonts w:eastAsiaTheme="minorEastAsia"/>
          <w:lang w:eastAsia="zh-CN"/>
        </w:rPr>
        <w:t>, backhaul delay set</w:t>
      </w:r>
      <w:r w:rsidR="00F65F27">
        <w:rPr>
          <w:rFonts w:eastAsiaTheme="minorEastAsia"/>
          <w:lang w:eastAsia="zh-CN"/>
        </w:rPr>
        <w:t>ting</w:t>
      </w:r>
      <w:r w:rsidR="00C5104E">
        <w:rPr>
          <w:rFonts w:eastAsiaTheme="minorEastAsia"/>
          <w:lang w:eastAsia="zh-CN"/>
        </w:rPr>
        <w:t xml:space="preserve"> to 20</w:t>
      </w:r>
      <w:r w:rsidR="00C5104E">
        <w:rPr>
          <w:rFonts w:eastAsiaTheme="minorEastAsia" w:hint="eastAsia"/>
          <w:lang w:eastAsia="zh-CN"/>
        </w:rPr>
        <w:t>ms</w:t>
      </w:r>
      <w:r w:rsidR="00C5104E">
        <w:rPr>
          <w:rFonts w:eastAsiaTheme="minorEastAsia"/>
          <w:lang w:eastAsia="zh-CN"/>
        </w:rPr>
        <w:t xml:space="preserve"> and 50</w:t>
      </w:r>
      <w:r w:rsidR="00C5104E">
        <w:rPr>
          <w:rFonts w:eastAsiaTheme="minorEastAsia" w:hint="eastAsia"/>
          <w:lang w:eastAsia="zh-CN"/>
        </w:rPr>
        <w:t>ms</w:t>
      </w:r>
      <w:r w:rsidR="00C5104E">
        <w:rPr>
          <w:rFonts w:eastAsiaTheme="minorEastAsia"/>
          <w:lang w:eastAsia="zh-CN"/>
        </w:rPr>
        <w:t>, and UE rotation speed set</w:t>
      </w:r>
      <w:r w:rsidR="00F65F27">
        <w:rPr>
          <w:rFonts w:eastAsiaTheme="minorEastAsia"/>
          <w:lang w:eastAsia="zh-CN"/>
        </w:rPr>
        <w:t>ting</w:t>
      </w:r>
      <w:r w:rsidR="00C5104E">
        <w:rPr>
          <w:rFonts w:eastAsiaTheme="minorEastAsia"/>
          <w:lang w:eastAsia="zh-CN"/>
        </w:rPr>
        <w:t xml:space="preserve"> to 50</w:t>
      </w:r>
      <w:r w:rsidR="00C5104E">
        <w:rPr>
          <w:rFonts w:eastAsiaTheme="minorEastAsia" w:hint="eastAsia"/>
          <w:lang w:eastAsia="zh-CN"/>
        </w:rPr>
        <w:t>round</w:t>
      </w:r>
      <w:r w:rsidR="00C5104E">
        <w:rPr>
          <w:rFonts w:eastAsiaTheme="minorEastAsia"/>
          <w:lang w:eastAsia="zh-CN"/>
        </w:rPr>
        <w:t>s/min and 150</w:t>
      </w:r>
      <w:r w:rsidR="00C5104E">
        <w:rPr>
          <w:rFonts w:eastAsiaTheme="minorEastAsia" w:hint="eastAsia"/>
          <w:lang w:eastAsia="zh-CN"/>
        </w:rPr>
        <w:t>rounds</w:t>
      </w:r>
      <w:r w:rsidR="00C5104E">
        <w:rPr>
          <w:rFonts w:eastAsiaTheme="minorEastAsia"/>
          <w:lang w:eastAsia="zh-CN"/>
        </w:rPr>
        <w:t>/min</w:t>
      </w:r>
      <w:r>
        <w:rPr>
          <w:rFonts w:eastAsiaTheme="minorEastAsia"/>
          <w:lang w:eastAsia="zh-CN"/>
        </w:rPr>
        <w:t xml:space="preserve"> </w:t>
      </w:r>
      <w:r w:rsidRPr="00AD5865">
        <w:rPr>
          <w:rFonts w:eastAsiaTheme="minorEastAsia"/>
          <w:lang w:eastAsia="zh-CN"/>
        </w:rPr>
        <w:t xml:space="preserve">for </w:t>
      </w:r>
      <w:r w:rsidRPr="00AD5865">
        <w:rPr>
          <w:rFonts w:eastAsiaTheme="minorEastAsia" w:hint="eastAsia"/>
          <w:lang w:eastAsia="zh-CN"/>
        </w:rPr>
        <w:t>FR</w:t>
      </w:r>
      <w:r w:rsidR="00C5104E">
        <w:rPr>
          <w:rFonts w:eastAsiaTheme="minorEastAsia"/>
          <w:lang w:eastAsia="zh-CN"/>
        </w:rPr>
        <w:t>2</w:t>
      </w:r>
      <w:r w:rsidRPr="00AD5865">
        <w:rPr>
          <w:rFonts w:eastAsiaTheme="minorEastAsia"/>
          <w:lang w:eastAsia="zh-CN"/>
        </w:rPr>
        <w:t xml:space="preserve"> Indoor Hotspot</w:t>
      </w:r>
      <w:r w:rsidRPr="00180D92">
        <w:rPr>
          <w:rFonts w:eastAsiaTheme="minorEastAsia"/>
          <w:lang w:eastAsia="zh-CN"/>
        </w:rPr>
        <w:t>.</w:t>
      </w:r>
      <w:r>
        <w:rPr>
          <w:rFonts w:eastAsiaTheme="minorEastAsia"/>
          <w:lang w:eastAsia="zh-CN"/>
        </w:rPr>
        <w:t xml:space="preserve"> UE only</w:t>
      </w:r>
      <w:r w:rsidRPr="00FE0ABD">
        <w:rPr>
          <w:rFonts w:eastAsiaTheme="minorEastAsia"/>
          <w:lang w:eastAsia="zh-CN"/>
        </w:rPr>
        <w:t xml:space="preserve"> </w:t>
      </w:r>
      <w:r>
        <w:rPr>
          <w:rFonts w:eastAsiaTheme="minorEastAsia"/>
          <w:lang w:eastAsia="zh-CN"/>
        </w:rPr>
        <w:t>report</w:t>
      </w:r>
      <w:r w:rsidR="00F65F27">
        <w:rPr>
          <w:rFonts w:eastAsiaTheme="minorEastAsia"/>
          <w:lang w:eastAsia="zh-CN"/>
        </w:rPr>
        <w:t>s</w:t>
      </w:r>
      <w:r w:rsidRPr="00FE0ABD">
        <w:rPr>
          <w:rFonts w:eastAsiaTheme="minorEastAsia"/>
          <w:lang w:eastAsia="zh-CN"/>
        </w:rPr>
        <w:t xml:space="preserve"> the best </w:t>
      </w:r>
      <w:r>
        <w:rPr>
          <w:rFonts w:eastAsiaTheme="minorEastAsia"/>
          <w:lang w:eastAsia="zh-CN"/>
        </w:rPr>
        <w:t>beam pair.</w:t>
      </w:r>
      <w:r w:rsidRPr="00180D92">
        <w:rPr>
          <w:rFonts w:eastAsiaTheme="minorEastAsia"/>
          <w:lang w:eastAsia="zh-CN"/>
        </w:rPr>
        <w:t xml:space="preserve"> We set same packet arrival rate (λ) for</w:t>
      </w:r>
      <w:r>
        <w:rPr>
          <w:rFonts w:eastAsiaTheme="minorEastAsia"/>
          <w:lang w:eastAsia="zh-CN"/>
        </w:rPr>
        <w:t xml:space="preserve"> all options in </w:t>
      </w:r>
      <w:r w:rsidR="00F65F27">
        <w:rPr>
          <w:rFonts w:eastAsiaTheme="minorEastAsia"/>
          <w:lang w:eastAsia="zh-CN"/>
        </w:rPr>
        <w:t>each</w:t>
      </w:r>
      <w:r>
        <w:rPr>
          <w:rFonts w:eastAsiaTheme="minorEastAsia"/>
          <w:lang w:eastAsia="zh-CN"/>
        </w:rPr>
        <w:t xml:space="preserve"> same table</w:t>
      </w:r>
      <w:r w:rsidR="00C5104E">
        <w:rPr>
          <w:rFonts w:eastAsiaTheme="minorEastAsia"/>
          <w:lang w:eastAsia="zh-CN"/>
        </w:rPr>
        <w:t xml:space="preserve"> </w:t>
      </w:r>
      <w:r w:rsidR="00F65F27">
        <w:rPr>
          <w:rFonts w:eastAsiaTheme="minorEastAsia"/>
          <w:lang w:eastAsia="zh-CN"/>
        </w:rPr>
        <w:t xml:space="preserve">for </w:t>
      </w:r>
      <w:r>
        <w:rPr>
          <w:rFonts w:eastAsiaTheme="minorEastAsia"/>
          <w:lang w:eastAsia="zh-CN"/>
        </w:rPr>
        <w:t>FTP mode 1</w:t>
      </w:r>
      <w:r w:rsidRPr="00180D92">
        <w:rPr>
          <w:rFonts w:eastAsiaTheme="minorEastAsia"/>
          <w:lang w:eastAsia="zh-CN"/>
        </w:rPr>
        <w:t xml:space="preserve">. </w:t>
      </w:r>
    </w:p>
    <w:p w14:paraId="741DA570" w14:textId="2593AE63" w:rsidR="00CB08D8" w:rsidRPr="00FD639F" w:rsidRDefault="00CB08D8" w:rsidP="00531672">
      <w:pPr>
        <w:pStyle w:val="table"/>
        <w:rPr>
          <w:szCs w:val="20"/>
        </w:rPr>
      </w:pPr>
      <w:bookmarkStart w:id="9" w:name="_Ref61914675"/>
      <w:r w:rsidRPr="00CB08D8">
        <w:t xml:space="preserve">MTRP with </w:t>
      </w:r>
      <w:r w:rsidR="008E1336">
        <w:t>non-</w:t>
      </w:r>
      <w:r w:rsidRPr="00CB08D8">
        <w:t xml:space="preserve">ideal backhaul, FR2 </w:t>
      </w:r>
      <w:proofErr w:type="spellStart"/>
      <w:r w:rsidRPr="00CB08D8">
        <w:t>InH</w:t>
      </w:r>
      <w:proofErr w:type="spellEnd"/>
      <w:r w:rsidRPr="00CB08D8">
        <w:t xml:space="preserve"> (full buffer)</w:t>
      </w:r>
      <w:bookmarkEnd w:id="9"/>
    </w:p>
    <w:tbl>
      <w:tblPr>
        <w:tblStyle w:val="aa"/>
        <w:tblW w:w="0" w:type="auto"/>
        <w:jc w:val="center"/>
        <w:shd w:val="clear" w:color="auto" w:fill="BDD6EE" w:themeFill="accent1" w:themeFillTint="66"/>
        <w:tblLayout w:type="fixed"/>
        <w:tblLook w:val="04A0" w:firstRow="1" w:lastRow="0" w:firstColumn="1" w:lastColumn="0" w:noHBand="0" w:noVBand="1"/>
      </w:tblPr>
      <w:tblGrid>
        <w:gridCol w:w="1323"/>
        <w:gridCol w:w="1153"/>
        <w:gridCol w:w="1276"/>
        <w:gridCol w:w="1134"/>
        <w:gridCol w:w="1134"/>
        <w:gridCol w:w="1134"/>
      </w:tblGrid>
      <w:tr w:rsidR="008A207B" w14:paraId="77466F90" w14:textId="77777777" w:rsidTr="009E1F09">
        <w:trPr>
          <w:jc w:val="center"/>
        </w:trPr>
        <w:tc>
          <w:tcPr>
            <w:tcW w:w="1323" w:type="dxa"/>
            <w:shd w:val="clear" w:color="auto" w:fill="A6A6A6" w:themeFill="background1" w:themeFillShade="A6"/>
            <w:vAlign w:val="center"/>
          </w:tcPr>
          <w:p w14:paraId="5F69338C" w14:textId="77777777" w:rsidR="008A207B" w:rsidRPr="00592C12" w:rsidRDefault="008A207B" w:rsidP="009E1F09">
            <w:pPr>
              <w:pStyle w:val="tabletext"/>
            </w:pPr>
            <w:r>
              <w:t>R</w:t>
            </w:r>
            <w:r w:rsidRPr="00CB08D8">
              <w:t>otation speed(r/min)</w:t>
            </w:r>
          </w:p>
        </w:tc>
        <w:tc>
          <w:tcPr>
            <w:tcW w:w="1153" w:type="dxa"/>
            <w:shd w:val="clear" w:color="auto" w:fill="A6A6A6" w:themeFill="background1" w:themeFillShade="A6"/>
            <w:vAlign w:val="center"/>
          </w:tcPr>
          <w:p w14:paraId="61EB7625" w14:textId="77777777" w:rsidR="008A207B" w:rsidRDefault="008A207B" w:rsidP="009E1F09">
            <w:pPr>
              <w:pStyle w:val="tabletext"/>
            </w:pPr>
            <w:r>
              <w:t>B</w:t>
            </w:r>
            <w:r w:rsidRPr="00CB08D8">
              <w:t>ackhaul delay(</w:t>
            </w:r>
            <w:proofErr w:type="spellStart"/>
            <w:r w:rsidRPr="00CB08D8">
              <w:t>ms</w:t>
            </w:r>
            <w:proofErr w:type="spellEnd"/>
            <w:r w:rsidRPr="00CB08D8">
              <w:t>)</w:t>
            </w:r>
          </w:p>
        </w:tc>
        <w:tc>
          <w:tcPr>
            <w:tcW w:w="1276" w:type="dxa"/>
            <w:shd w:val="clear" w:color="auto" w:fill="A6A6A6" w:themeFill="background1" w:themeFillShade="A6"/>
            <w:vAlign w:val="center"/>
          </w:tcPr>
          <w:p w14:paraId="2120660D" w14:textId="77777777" w:rsidR="008A207B" w:rsidRDefault="008A207B" w:rsidP="009E1F09">
            <w:pPr>
              <w:pStyle w:val="tabletext"/>
            </w:pPr>
            <w:r>
              <w:t>Option</w:t>
            </w:r>
          </w:p>
        </w:tc>
        <w:tc>
          <w:tcPr>
            <w:tcW w:w="1134" w:type="dxa"/>
            <w:shd w:val="clear" w:color="auto" w:fill="A6A6A6" w:themeFill="background1" w:themeFillShade="A6"/>
            <w:vAlign w:val="center"/>
          </w:tcPr>
          <w:p w14:paraId="72F7B6D1" w14:textId="77777777" w:rsidR="008A207B" w:rsidRDefault="008A207B" w:rsidP="009E1F09">
            <w:pPr>
              <w:pStyle w:val="tabletext"/>
            </w:pPr>
            <w:r>
              <w:rPr>
                <w:rFonts w:hint="eastAsia"/>
              </w:rPr>
              <w:t>M</w:t>
            </w:r>
            <w:r>
              <w:t>ean</w:t>
            </w:r>
          </w:p>
        </w:tc>
        <w:tc>
          <w:tcPr>
            <w:tcW w:w="1134" w:type="dxa"/>
            <w:shd w:val="clear" w:color="auto" w:fill="A6A6A6" w:themeFill="background1" w:themeFillShade="A6"/>
            <w:vAlign w:val="center"/>
          </w:tcPr>
          <w:p w14:paraId="242D75AD" w14:textId="0A7FA56D" w:rsidR="008A207B" w:rsidRDefault="00E66D73" w:rsidP="009E1F09">
            <w:pPr>
              <w:pStyle w:val="tabletext"/>
            </w:pPr>
            <w:r>
              <w:rPr>
                <w:rFonts w:hint="eastAsia"/>
              </w:rPr>
              <w:t>5</w:t>
            </w:r>
            <w:r>
              <w:t>%</w:t>
            </w:r>
          </w:p>
        </w:tc>
        <w:tc>
          <w:tcPr>
            <w:tcW w:w="1134" w:type="dxa"/>
            <w:shd w:val="clear" w:color="auto" w:fill="A6A6A6" w:themeFill="background1" w:themeFillShade="A6"/>
            <w:vAlign w:val="center"/>
          </w:tcPr>
          <w:p w14:paraId="7F082A29" w14:textId="77777777" w:rsidR="008A207B" w:rsidRDefault="008A207B" w:rsidP="009E1F09">
            <w:pPr>
              <w:pStyle w:val="tabletext"/>
            </w:pPr>
            <w:r>
              <w:rPr>
                <w:rFonts w:hint="eastAsia"/>
              </w:rPr>
              <w:t>5</w:t>
            </w:r>
            <w:r>
              <w:t>0</w:t>
            </w:r>
            <w:r>
              <w:rPr>
                <w:rFonts w:hint="eastAsia"/>
              </w:rPr>
              <w:t>%</w:t>
            </w:r>
          </w:p>
        </w:tc>
      </w:tr>
      <w:tr w:rsidR="008A207B" w14:paraId="299D7287" w14:textId="77777777" w:rsidTr="00C23C73">
        <w:trPr>
          <w:trHeight w:val="253"/>
          <w:jc w:val="center"/>
        </w:trPr>
        <w:tc>
          <w:tcPr>
            <w:tcW w:w="1323" w:type="dxa"/>
            <w:vMerge w:val="restart"/>
            <w:shd w:val="clear" w:color="auto" w:fill="FFFFFF" w:themeFill="background1"/>
          </w:tcPr>
          <w:p w14:paraId="6432CD23" w14:textId="77777777" w:rsidR="008A207B" w:rsidRDefault="008A207B" w:rsidP="009E1F09">
            <w:pPr>
              <w:pStyle w:val="tabletext"/>
            </w:pPr>
          </w:p>
          <w:p w14:paraId="0BF4B23A" w14:textId="77777777" w:rsidR="008A207B" w:rsidRDefault="008A207B" w:rsidP="009E1F09">
            <w:pPr>
              <w:pStyle w:val="tabletext"/>
            </w:pPr>
            <w:r>
              <w:t>50</w:t>
            </w:r>
          </w:p>
          <w:p w14:paraId="45660DDF" w14:textId="77777777" w:rsidR="008A207B" w:rsidRDefault="008A207B" w:rsidP="009E1F09">
            <w:pPr>
              <w:pStyle w:val="tabletext"/>
            </w:pPr>
          </w:p>
        </w:tc>
        <w:tc>
          <w:tcPr>
            <w:tcW w:w="1153" w:type="dxa"/>
            <w:shd w:val="clear" w:color="auto" w:fill="FFFFFF" w:themeFill="background1"/>
          </w:tcPr>
          <w:p w14:paraId="772F03B1" w14:textId="77777777" w:rsidR="008A207B" w:rsidRDefault="008A207B" w:rsidP="009E1F09">
            <w:pPr>
              <w:pStyle w:val="tabletext"/>
            </w:pPr>
            <w:r>
              <w:t>-</w:t>
            </w:r>
          </w:p>
        </w:tc>
        <w:tc>
          <w:tcPr>
            <w:tcW w:w="1276" w:type="dxa"/>
            <w:shd w:val="clear" w:color="auto" w:fill="FFFFFF" w:themeFill="background1"/>
          </w:tcPr>
          <w:p w14:paraId="61AD9BC7" w14:textId="77777777" w:rsidR="008A207B" w:rsidRDefault="008A207B" w:rsidP="009E1F09">
            <w:pPr>
              <w:pStyle w:val="tabletext"/>
            </w:pPr>
            <w:r>
              <w:t>3</w:t>
            </w:r>
          </w:p>
        </w:tc>
        <w:tc>
          <w:tcPr>
            <w:tcW w:w="1134" w:type="dxa"/>
            <w:shd w:val="clear" w:color="auto" w:fill="FFFFFF" w:themeFill="background1"/>
          </w:tcPr>
          <w:p w14:paraId="5C3E1282" w14:textId="77777777" w:rsidR="008A207B" w:rsidRPr="00CB08D8" w:rsidRDefault="008A207B" w:rsidP="009E1F09">
            <w:pPr>
              <w:pStyle w:val="tabletext"/>
            </w:pPr>
            <w:r>
              <w:rPr>
                <w:rFonts w:hint="eastAsia"/>
              </w:rPr>
              <w:t>0</w:t>
            </w:r>
            <w:r>
              <w:t>.00%</w:t>
            </w:r>
          </w:p>
        </w:tc>
        <w:tc>
          <w:tcPr>
            <w:tcW w:w="1134" w:type="dxa"/>
            <w:shd w:val="clear" w:color="auto" w:fill="FFFFFF" w:themeFill="background1"/>
          </w:tcPr>
          <w:p w14:paraId="5458F0AC" w14:textId="77777777" w:rsidR="008A207B" w:rsidRPr="00CB08D8" w:rsidRDefault="008A207B" w:rsidP="009E1F09">
            <w:pPr>
              <w:pStyle w:val="tabletext"/>
            </w:pPr>
            <w:r>
              <w:rPr>
                <w:rFonts w:hint="eastAsia"/>
              </w:rPr>
              <w:t>0</w:t>
            </w:r>
            <w:r>
              <w:t>.00%</w:t>
            </w:r>
          </w:p>
        </w:tc>
        <w:tc>
          <w:tcPr>
            <w:tcW w:w="1134" w:type="dxa"/>
            <w:shd w:val="clear" w:color="auto" w:fill="FFFFFF" w:themeFill="background1"/>
          </w:tcPr>
          <w:p w14:paraId="7315E274" w14:textId="77777777" w:rsidR="008A207B" w:rsidRPr="00CB08D8" w:rsidRDefault="008A207B" w:rsidP="009E1F09">
            <w:pPr>
              <w:pStyle w:val="tabletext"/>
            </w:pPr>
            <w:r>
              <w:rPr>
                <w:rFonts w:hint="eastAsia"/>
              </w:rPr>
              <w:t>0</w:t>
            </w:r>
            <w:r>
              <w:t>.00%</w:t>
            </w:r>
          </w:p>
        </w:tc>
      </w:tr>
      <w:tr w:rsidR="008A207B" w14:paraId="38350BB3" w14:textId="77777777" w:rsidTr="00C23C73">
        <w:trPr>
          <w:jc w:val="center"/>
        </w:trPr>
        <w:tc>
          <w:tcPr>
            <w:tcW w:w="1323" w:type="dxa"/>
            <w:vMerge/>
            <w:shd w:val="clear" w:color="auto" w:fill="FFFFFF" w:themeFill="background1"/>
          </w:tcPr>
          <w:p w14:paraId="183F7E96" w14:textId="77777777" w:rsidR="008A207B" w:rsidRDefault="008A207B" w:rsidP="009E1F09">
            <w:pPr>
              <w:pStyle w:val="tabletext"/>
            </w:pPr>
          </w:p>
        </w:tc>
        <w:tc>
          <w:tcPr>
            <w:tcW w:w="1153" w:type="dxa"/>
            <w:shd w:val="clear" w:color="auto" w:fill="FFFFFF" w:themeFill="background1"/>
          </w:tcPr>
          <w:p w14:paraId="56E7F64A" w14:textId="77777777" w:rsidR="008A207B" w:rsidRDefault="008A207B" w:rsidP="009E1F09">
            <w:pPr>
              <w:pStyle w:val="tabletext"/>
            </w:pPr>
            <w:r>
              <w:rPr>
                <w:rFonts w:hint="eastAsia"/>
              </w:rPr>
              <w:t>20</w:t>
            </w:r>
          </w:p>
        </w:tc>
        <w:tc>
          <w:tcPr>
            <w:tcW w:w="1276" w:type="dxa"/>
            <w:shd w:val="clear" w:color="auto" w:fill="FFFFFF" w:themeFill="background1"/>
          </w:tcPr>
          <w:p w14:paraId="1BE05EC2" w14:textId="77777777" w:rsidR="008A207B" w:rsidRDefault="008A207B" w:rsidP="009E1F09">
            <w:pPr>
              <w:pStyle w:val="tabletext"/>
            </w:pPr>
            <w:r>
              <w:t>1&amp;2</w:t>
            </w:r>
          </w:p>
        </w:tc>
        <w:tc>
          <w:tcPr>
            <w:tcW w:w="1134" w:type="dxa"/>
            <w:shd w:val="clear" w:color="auto" w:fill="FFFFFF" w:themeFill="background1"/>
          </w:tcPr>
          <w:p w14:paraId="09A00535" w14:textId="7718479E" w:rsidR="008A207B" w:rsidRPr="00FD639F" w:rsidRDefault="008A207B" w:rsidP="009E1F09">
            <w:pPr>
              <w:pStyle w:val="tabletext"/>
            </w:pPr>
            <w:r w:rsidRPr="008A207B">
              <w:rPr>
                <w:rFonts w:hint="eastAsia"/>
              </w:rPr>
              <w:t>-45.04%</w:t>
            </w:r>
          </w:p>
        </w:tc>
        <w:tc>
          <w:tcPr>
            <w:tcW w:w="1134" w:type="dxa"/>
            <w:shd w:val="clear" w:color="auto" w:fill="FFFFFF" w:themeFill="background1"/>
          </w:tcPr>
          <w:p w14:paraId="5AF475BA" w14:textId="50962077" w:rsidR="008A207B" w:rsidRPr="00FD639F" w:rsidRDefault="008A207B" w:rsidP="009E1F09">
            <w:pPr>
              <w:pStyle w:val="tabletext"/>
            </w:pPr>
            <w:r w:rsidRPr="008A207B">
              <w:rPr>
                <w:rFonts w:hint="eastAsia"/>
              </w:rPr>
              <w:t>-72.00%</w:t>
            </w:r>
          </w:p>
        </w:tc>
        <w:tc>
          <w:tcPr>
            <w:tcW w:w="1134" w:type="dxa"/>
            <w:shd w:val="clear" w:color="auto" w:fill="FFFFFF" w:themeFill="background1"/>
          </w:tcPr>
          <w:p w14:paraId="6F55589A" w14:textId="1FDCFB1F" w:rsidR="008A207B" w:rsidRPr="00FD639F" w:rsidRDefault="008A207B" w:rsidP="009E1F09">
            <w:pPr>
              <w:pStyle w:val="tabletext"/>
            </w:pPr>
            <w:r w:rsidRPr="008A207B">
              <w:rPr>
                <w:rFonts w:hint="eastAsia"/>
              </w:rPr>
              <w:t>-55.40%</w:t>
            </w:r>
          </w:p>
        </w:tc>
      </w:tr>
      <w:tr w:rsidR="008A207B" w14:paraId="36C09924" w14:textId="77777777" w:rsidTr="00C23C73">
        <w:trPr>
          <w:jc w:val="center"/>
        </w:trPr>
        <w:tc>
          <w:tcPr>
            <w:tcW w:w="1323" w:type="dxa"/>
            <w:vMerge/>
            <w:shd w:val="clear" w:color="auto" w:fill="FFFFFF" w:themeFill="background1"/>
          </w:tcPr>
          <w:p w14:paraId="660EA053" w14:textId="77777777" w:rsidR="008A207B" w:rsidRDefault="008A207B" w:rsidP="009E1F09">
            <w:pPr>
              <w:pStyle w:val="tabletext"/>
            </w:pPr>
          </w:p>
        </w:tc>
        <w:tc>
          <w:tcPr>
            <w:tcW w:w="1153" w:type="dxa"/>
            <w:shd w:val="clear" w:color="auto" w:fill="FFFFFF" w:themeFill="background1"/>
          </w:tcPr>
          <w:p w14:paraId="5A29893C" w14:textId="77777777" w:rsidR="008A207B" w:rsidRDefault="008A207B" w:rsidP="009E1F09">
            <w:pPr>
              <w:pStyle w:val="tabletext"/>
            </w:pPr>
            <w:r>
              <w:rPr>
                <w:rFonts w:hint="eastAsia"/>
              </w:rPr>
              <w:t>5</w:t>
            </w:r>
            <w:r>
              <w:t>0</w:t>
            </w:r>
          </w:p>
        </w:tc>
        <w:tc>
          <w:tcPr>
            <w:tcW w:w="1276" w:type="dxa"/>
            <w:shd w:val="clear" w:color="auto" w:fill="FFFFFF" w:themeFill="background1"/>
          </w:tcPr>
          <w:p w14:paraId="0682B105" w14:textId="77777777" w:rsidR="008A207B" w:rsidRDefault="008A207B" w:rsidP="009E1F09">
            <w:pPr>
              <w:pStyle w:val="tabletext"/>
            </w:pPr>
            <w:r>
              <w:t>1&amp;2</w:t>
            </w:r>
          </w:p>
        </w:tc>
        <w:tc>
          <w:tcPr>
            <w:tcW w:w="1134" w:type="dxa"/>
            <w:shd w:val="clear" w:color="auto" w:fill="FFFFFF" w:themeFill="background1"/>
          </w:tcPr>
          <w:p w14:paraId="5ECDC7B5" w14:textId="4DC6660C" w:rsidR="008A207B" w:rsidRPr="00FD639F" w:rsidRDefault="008A207B" w:rsidP="009E1F09">
            <w:pPr>
              <w:pStyle w:val="tabletext"/>
            </w:pPr>
            <w:r>
              <w:rPr>
                <w:kern w:val="2"/>
              </w:rPr>
              <w:t>-</w:t>
            </w:r>
            <w:r w:rsidRPr="008A207B">
              <w:rPr>
                <w:rFonts w:hint="eastAsia"/>
                <w:kern w:val="2"/>
              </w:rPr>
              <w:t>63.60%</w:t>
            </w:r>
          </w:p>
        </w:tc>
        <w:tc>
          <w:tcPr>
            <w:tcW w:w="1134" w:type="dxa"/>
            <w:shd w:val="clear" w:color="auto" w:fill="FFFFFF" w:themeFill="background1"/>
          </w:tcPr>
          <w:p w14:paraId="1773621E" w14:textId="498AD00C" w:rsidR="008A207B" w:rsidRPr="00FD639F" w:rsidRDefault="008A207B" w:rsidP="009E1F09">
            <w:pPr>
              <w:pStyle w:val="tabletext"/>
            </w:pPr>
            <w:r w:rsidRPr="008A207B">
              <w:rPr>
                <w:rFonts w:hint="eastAsia"/>
                <w:kern w:val="2"/>
              </w:rPr>
              <w:t>-81.55</w:t>
            </w:r>
            <w:r w:rsidR="005936AF">
              <w:rPr>
                <w:kern w:val="2"/>
              </w:rPr>
              <w:t>%</w:t>
            </w:r>
          </w:p>
        </w:tc>
        <w:tc>
          <w:tcPr>
            <w:tcW w:w="1134" w:type="dxa"/>
            <w:shd w:val="clear" w:color="auto" w:fill="FFFFFF" w:themeFill="background1"/>
          </w:tcPr>
          <w:p w14:paraId="4087D9F0" w14:textId="202C4DFC" w:rsidR="008A207B" w:rsidRPr="00FD639F" w:rsidRDefault="008A207B" w:rsidP="009E1F09">
            <w:pPr>
              <w:pStyle w:val="tabletext"/>
            </w:pPr>
            <w:r w:rsidRPr="008A207B">
              <w:rPr>
                <w:rFonts w:hint="eastAsia"/>
                <w:kern w:val="2"/>
              </w:rPr>
              <w:t>-75.86%</w:t>
            </w:r>
          </w:p>
        </w:tc>
      </w:tr>
      <w:tr w:rsidR="008A207B" w14:paraId="1C4DC89B" w14:textId="77777777" w:rsidTr="00C23C73">
        <w:trPr>
          <w:jc w:val="center"/>
        </w:trPr>
        <w:tc>
          <w:tcPr>
            <w:tcW w:w="1323" w:type="dxa"/>
            <w:vMerge w:val="restart"/>
            <w:shd w:val="clear" w:color="auto" w:fill="FFFFFF" w:themeFill="background1"/>
          </w:tcPr>
          <w:p w14:paraId="15BFC276" w14:textId="77777777" w:rsidR="008A207B" w:rsidRDefault="008A207B" w:rsidP="009E1F09">
            <w:pPr>
              <w:pStyle w:val="tabletext"/>
            </w:pPr>
          </w:p>
          <w:p w14:paraId="7893EE2C" w14:textId="77777777" w:rsidR="008A207B" w:rsidRDefault="008A207B" w:rsidP="009E1F09">
            <w:pPr>
              <w:pStyle w:val="tabletext"/>
            </w:pPr>
            <w:r>
              <w:t>150</w:t>
            </w:r>
          </w:p>
        </w:tc>
        <w:tc>
          <w:tcPr>
            <w:tcW w:w="1153" w:type="dxa"/>
            <w:shd w:val="clear" w:color="auto" w:fill="FFFFFF" w:themeFill="background1"/>
          </w:tcPr>
          <w:p w14:paraId="5E250EDC" w14:textId="77777777" w:rsidR="008A207B" w:rsidRDefault="008A207B" w:rsidP="009E1F09">
            <w:pPr>
              <w:pStyle w:val="tabletext"/>
            </w:pPr>
            <w:r>
              <w:t>-</w:t>
            </w:r>
          </w:p>
        </w:tc>
        <w:tc>
          <w:tcPr>
            <w:tcW w:w="1276" w:type="dxa"/>
            <w:shd w:val="clear" w:color="auto" w:fill="FFFFFF" w:themeFill="background1"/>
          </w:tcPr>
          <w:p w14:paraId="4EB7F7F2" w14:textId="77777777" w:rsidR="008A207B" w:rsidRDefault="008A207B" w:rsidP="009E1F09">
            <w:pPr>
              <w:pStyle w:val="tabletext"/>
            </w:pPr>
            <w:r>
              <w:t>3</w:t>
            </w:r>
          </w:p>
        </w:tc>
        <w:tc>
          <w:tcPr>
            <w:tcW w:w="1134" w:type="dxa"/>
            <w:shd w:val="clear" w:color="auto" w:fill="FFFFFF" w:themeFill="background1"/>
          </w:tcPr>
          <w:p w14:paraId="02AFD995" w14:textId="77777777" w:rsidR="008A207B" w:rsidRPr="00FD639F" w:rsidRDefault="008A207B" w:rsidP="009E1F09">
            <w:pPr>
              <w:pStyle w:val="tabletext"/>
            </w:pPr>
            <w:r>
              <w:rPr>
                <w:rFonts w:hint="eastAsia"/>
              </w:rPr>
              <w:t>0</w:t>
            </w:r>
            <w:r>
              <w:t>.00%</w:t>
            </w:r>
          </w:p>
        </w:tc>
        <w:tc>
          <w:tcPr>
            <w:tcW w:w="1134" w:type="dxa"/>
            <w:shd w:val="clear" w:color="auto" w:fill="FFFFFF" w:themeFill="background1"/>
          </w:tcPr>
          <w:p w14:paraId="2F3AD45D" w14:textId="77777777" w:rsidR="008A207B" w:rsidRPr="00FD639F" w:rsidRDefault="008A207B" w:rsidP="009E1F09">
            <w:pPr>
              <w:pStyle w:val="tabletext"/>
            </w:pPr>
            <w:r>
              <w:rPr>
                <w:rFonts w:hint="eastAsia"/>
              </w:rPr>
              <w:t>0</w:t>
            </w:r>
            <w:r>
              <w:t>.00%</w:t>
            </w:r>
          </w:p>
        </w:tc>
        <w:tc>
          <w:tcPr>
            <w:tcW w:w="1134" w:type="dxa"/>
            <w:shd w:val="clear" w:color="auto" w:fill="FFFFFF" w:themeFill="background1"/>
          </w:tcPr>
          <w:p w14:paraId="7EF1C635" w14:textId="77777777" w:rsidR="008A207B" w:rsidRPr="00FD639F" w:rsidRDefault="008A207B" w:rsidP="009E1F09">
            <w:pPr>
              <w:pStyle w:val="tabletext"/>
            </w:pPr>
            <w:r>
              <w:rPr>
                <w:rFonts w:hint="eastAsia"/>
              </w:rPr>
              <w:t>0</w:t>
            </w:r>
            <w:r>
              <w:t>.00%</w:t>
            </w:r>
          </w:p>
        </w:tc>
      </w:tr>
      <w:tr w:rsidR="008A207B" w14:paraId="4186C681" w14:textId="77777777" w:rsidTr="00C23C73">
        <w:trPr>
          <w:jc w:val="center"/>
        </w:trPr>
        <w:tc>
          <w:tcPr>
            <w:tcW w:w="1323" w:type="dxa"/>
            <w:vMerge/>
            <w:shd w:val="clear" w:color="auto" w:fill="FFFFFF" w:themeFill="background1"/>
          </w:tcPr>
          <w:p w14:paraId="6F15A4C4" w14:textId="77777777" w:rsidR="008A207B" w:rsidRDefault="008A207B" w:rsidP="009E1F09">
            <w:pPr>
              <w:pStyle w:val="tabletext"/>
            </w:pPr>
          </w:p>
        </w:tc>
        <w:tc>
          <w:tcPr>
            <w:tcW w:w="1153" w:type="dxa"/>
            <w:shd w:val="clear" w:color="auto" w:fill="FFFFFF" w:themeFill="background1"/>
          </w:tcPr>
          <w:p w14:paraId="2C5EF7D4" w14:textId="77777777" w:rsidR="008A207B" w:rsidRDefault="008A207B" w:rsidP="009E1F09">
            <w:pPr>
              <w:pStyle w:val="tabletext"/>
            </w:pPr>
            <w:r>
              <w:rPr>
                <w:rFonts w:hint="eastAsia"/>
              </w:rPr>
              <w:t>20</w:t>
            </w:r>
          </w:p>
        </w:tc>
        <w:tc>
          <w:tcPr>
            <w:tcW w:w="1276" w:type="dxa"/>
            <w:shd w:val="clear" w:color="auto" w:fill="FFFFFF" w:themeFill="background1"/>
          </w:tcPr>
          <w:p w14:paraId="525646F9" w14:textId="77777777" w:rsidR="008A207B" w:rsidRDefault="008A207B" w:rsidP="009E1F09">
            <w:pPr>
              <w:pStyle w:val="tabletext"/>
            </w:pPr>
            <w:r>
              <w:t>1&amp;2</w:t>
            </w:r>
          </w:p>
        </w:tc>
        <w:tc>
          <w:tcPr>
            <w:tcW w:w="1134" w:type="dxa"/>
            <w:shd w:val="clear" w:color="auto" w:fill="FFFFFF" w:themeFill="background1"/>
            <w:vAlign w:val="bottom"/>
          </w:tcPr>
          <w:p w14:paraId="52ED98D2" w14:textId="02E1369C" w:rsidR="008A207B" w:rsidRPr="00FD639F" w:rsidRDefault="008A207B" w:rsidP="009E1F09">
            <w:pPr>
              <w:pStyle w:val="tabletext"/>
            </w:pPr>
            <w:r w:rsidRPr="008A207B">
              <w:rPr>
                <w:rFonts w:hint="eastAsia"/>
                <w:kern w:val="2"/>
              </w:rPr>
              <w:t>-12.23%</w:t>
            </w:r>
          </w:p>
        </w:tc>
        <w:tc>
          <w:tcPr>
            <w:tcW w:w="1134" w:type="dxa"/>
            <w:shd w:val="clear" w:color="auto" w:fill="FFFFFF" w:themeFill="background1"/>
          </w:tcPr>
          <w:p w14:paraId="000C8C61" w14:textId="23EE2C72" w:rsidR="008A207B" w:rsidRPr="00FD639F" w:rsidRDefault="008A207B" w:rsidP="009E1F09">
            <w:pPr>
              <w:pStyle w:val="tabletext"/>
            </w:pPr>
            <w:r w:rsidRPr="008A207B">
              <w:rPr>
                <w:rFonts w:hint="eastAsia"/>
                <w:kern w:val="2"/>
              </w:rPr>
              <w:t>-42.02%</w:t>
            </w:r>
          </w:p>
        </w:tc>
        <w:tc>
          <w:tcPr>
            <w:tcW w:w="1134" w:type="dxa"/>
            <w:shd w:val="clear" w:color="auto" w:fill="FFFFFF" w:themeFill="background1"/>
          </w:tcPr>
          <w:p w14:paraId="7C7221C7" w14:textId="2A42C11C" w:rsidR="008A207B" w:rsidRPr="00FD639F" w:rsidRDefault="008A207B" w:rsidP="009E1F09">
            <w:pPr>
              <w:pStyle w:val="tabletext"/>
            </w:pPr>
            <w:r w:rsidRPr="008A207B">
              <w:rPr>
                <w:rFonts w:hint="eastAsia"/>
                <w:kern w:val="2"/>
              </w:rPr>
              <w:t>-11.67%</w:t>
            </w:r>
          </w:p>
        </w:tc>
      </w:tr>
      <w:tr w:rsidR="006E4E3E" w14:paraId="3A500185" w14:textId="77777777" w:rsidTr="00C23C73">
        <w:trPr>
          <w:jc w:val="center"/>
        </w:trPr>
        <w:tc>
          <w:tcPr>
            <w:tcW w:w="1323" w:type="dxa"/>
            <w:vMerge/>
            <w:shd w:val="clear" w:color="auto" w:fill="FFFFFF" w:themeFill="background1"/>
          </w:tcPr>
          <w:p w14:paraId="6A7A2A0A" w14:textId="77777777" w:rsidR="006E4E3E" w:rsidRDefault="006E4E3E" w:rsidP="009E1F09">
            <w:pPr>
              <w:pStyle w:val="tabletext"/>
            </w:pPr>
          </w:p>
        </w:tc>
        <w:tc>
          <w:tcPr>
            <w:tcW w:w="1153" w:type="dxa"/>
            <w:shd w:val="clear" w:color="auto" w:fill="FFFFFF" w:themeFill="background1"/>
          </w:tcPr>
          <w:p w14:paraId="6BABA00A" w14:textId="77777777" w:rsidR="006E4E3E" w:rsidRDefault="006E4E3E" w:rsidP="009E1F09">
            <w:pPr>
              <w:pStyle w:val="tabletext"/>
            </w:pPr>
            <w:r>
              <w:rPr>
                <w:rFonts w:hint="eastAsia"/>
              </w:rPr>
              <w:t>5</w:t>
            </w:r>
            <w:r>
              <w:t>0</w:t>
            </w:r>
          </w:p>
        </w:tc>
        <w:tc>
          <w:tcPr>
            <w:tcW w:w="1276" w:type="dxa"/>
            <w:shd w:val="clear" w:color="auto" w:fill="FFFFFF" w:themeFill="background1"/>
          </w:tcPr>
          <w:p w14:paraId="32279ABE" w14:textId="77777777" w:rsidR="006E4E3E" w:rsidRDefault="006E4E3E" w:rsidP="009E1F09">
            <w:pPr>
              <w:pStyle w:val="tabletext"/>
            </w:pPr>
            <w:r>
              <w:t>1&amp;2</w:t>
            </w:r>
          </w:p>
        </w:tc>
        <w:tc>
          <w:tcPr>
            <w:tcW w:w="1134" w:type="dxa"/>
            <w:shd w:val="clear" w:color="auto" w:fill="FFFFFF" w:themeFill="background1"/>
            <w:vAlign w:val="bottom"/>
          </w:tcPr>
          <w:p w14:paraId="34682F49" w14:textId="7F5A8D3A" w:rsidR="006E4E3E" w:rsidRPr="00FD639F" w:rsidRDefault="006E4E3E" w:rsidP="009E1F09">
            <w:pPr>
              <w:pStyle w:val="tabletext"/>
            </w:pPr>
            <w:r w:rsidRPr="008A207B">
              <w:rPr>
                <w:rFonts w:hint="eastAsia"/>
                <w:kern w:val="2"/>
              </w:rPr>
              <w:t>-25.77%</w:t>
            </w:r>
          </w:p>
        </w:tc>
        <w:tc>
          <w:tcPr>
            <w:tcW w:w="1134" w:type="dxa"/>
            <w:shd w:val="clear" w:color="auto" w:fill="FFFFFF" w:themeFill="background1"/>
            <w:vAlign w:val="bottom"/>
          </w:tcPr>
          <w:p w14:paraId="1BEAC935" w14:textId="76D33897" w:rsidR="006E4E3E" w:rsidRPr="00FD639F" w:rsidRDefault="006E4E3E" w:rsidP="009E1F09">
            <w:pPr>
              <w:pStyle w:val="tabletext"/>
            </w:pPr>
            <w:r w:rsidRPr="008A207B">
              <w:rPr>
                <w:rFonts w:hint="eastAsia"/>
                <w:kern w:val="2"/>
              </w:rPr>
              <w:t>-68.51%</w:t>
            </w:r>
          </w:p>
        </w:tc>
        <w:tc>
          <w:tcPr>
            <w:tcW w:w="1134" w:type="dxa"/>
            <w:shd w:val="clear" w:color="auto" w:fill="FFFFFF" w:themeFill="background1"/>
            <w:vAlign w:val="bottom"/>
          </w:tcPr>
          <w:p w14:paraId="1935A6E3" w14:textId="202EFA09" w:rsidR="006E4E3E" w:rsidRPr="00FD639F" w:rsidRDefault="006E4E3E" w:rsidP="009E1F09">
            <w:pPr>
              <w:pStyle w:val="tabletext"/>
            </w:pPr>
            <w:r w:rsidRPr="008A207B">
              <w:rPr>
                <w:rFonts w:hint="eastAsia"/>
                <w:kern w:val="2"/>
              </w:rPr>
              <w:t>-36.25%</w:t>
            </w:r>
          </w:p>
        </w:tc>
      </w:tr>
    </w:tbl>
    <w:p w14:paraId="5B64D7EC" w14:textId="77777777" w:rsidR="008A207B" w:rsidRPr="006E4E3E" w:rsidRDefault="008A207B" w:rsidP="006E4E3E">
      <w:pPr>
        <w:rPr>
          <w:rFonts w:eastAsiaTheme="minorEastAsia"/>
          <w:szCs w:val="20"/>
        </w:rPr>
      </w:pPr>
    </w:p>
    <w:p w14:paraId="096F459B" w14:textId="16F9A750" w:rsidR="00FD639F" w:rsidRPr="00FD639F" w:rsidRDefault="00FD639F" w:rsidP="00FE7050">
      <w:pPr>
        <w:pStyle w:val="table"/>
        <w:rPr>
          <w:szCs w:val="20"/>
        </w:rPr>
      </w:pPr>
      <w:r w:rsidRPr="00CB08D8">
        <w:t xml:space="preserve">MTRP with </w:t>
      </w:r>
      <w:r w:rsidR="00E74C2A">
        <w:t>non-</w:t>
      </w:r>
      <w:r w:rsidRPr="00CB08D8">
        <w:t xml:space="preserve">ideal backhaul, FR2 </w:t>
      </w:r>
      <w:proofErr w:type="spellStart"/>
      <w:r w:rsidRPr="00CB08D8">
        <w:t>InH</w:t>
      </w:r>
      <w:proofErr w:type="spellEnd"/>
      <w:r w:rsidRPr="00CB08D8">
        <w:t xml:space="preserve"> (</w:t>
      </w:r>
      <w:r w:rsidRPr="00FD639F">
        <w:t>RU</w:t>
      </w:r>
      <w:r w:rsidRPr="00FD639F">
        <w:rPr>
          <w:rFonts w:hint="eastAsia"/>
        </w:rPr>
        <w:t>≈</w:t>
      </w:r>
      <w:r w:rsidRPr="00FD639F">
        <w:t>16%</w:t>
      </w:r>
      <w:r w:rsidRPr="00CB08D8">
        <w:t>)</w:t>
      </w:r>
    </w:p>
    <w:tbl>
      <w:tblPr>
        <w:tblStyle w:val="aa"/>
        <w:tblW w:w="0" w:type="auto"/>
        <w:jc w:val="center"/>
        <w:shd w:val="clear" w:color="auto" w:fill="BDD6EE" w:themeFill="accent1" w:themeFillTint="66"/>
        <w:tblLayout w:type="fixed"/>
        <w:tblLook w:val="04A0" w:firstRow="1" w:lastRow="0" w:firstColumn="1" w:lastColumn="0" w:noHBand="0" w:noVBand="1"/>
      </w:tblPr>
      <w:tblGrid>
        <w:gridCol w:w="1323"/>
        <w:gridCol w:w="1153"/>
        <w:gridCol w:w="1276"/>
        <w:gridCol w:w="1134"/>
        <w:gridCol w:w="1134"/>
        <w:gridCol w:w="1134"/>
      </w:tblGrid>
      <w:tr w:rsidR="00FD639F" w14:paraId="7DB2DCC7" w14:textId="77777777" w:rsidTr="009E1F09">
        <w:trPr>
          <w:jc w:val="center"/>
        </w:trPr>
        <w:tc>
          <w:tcPr>
            <w:tcW w:w="1323" w:type="dxa"/>
            <w:shd w:val="clear" w:color="auto" w:fill="A6A6A6" w:themeFill="background1" w:themeFillShade="A6"/>
            <w:vAlign w:val="center"/>
          </w:tcPr>
          <w:p w14:paraId="0CCE0FB9" w14:textId="7C5D2C63" w:rsidR="00FD639F" w:rsidRPr="00592C12" w:rsidRDefault="008A207B" w:rsidP="009E1F09">
            <w:pPr>
              <w:pStyle w:val="tabletext"/>
            </w:pPr>
            <w:r>
              <w:t>R</w:t>
            </w:r>
            <w:r w:rsidR="009D0877" w:rsidRPr="00CB08D8">
              <w:t>otation speed(r/min)</w:t>
            </w:r>
          </w:p>
        </w:tc>
        <w:tc>
          <w:tcPr>
            <w:tcW w:w="1153" w:type="dxa"/>
            <w:shd w:val="clear" w:color="auto" w:fill="A6A6A6" w:themeFill="background1" w:themeFillShade="A6"/>
            <w:vAlign w:val="center"/>
          </w:tcPr>
          <w:p w14:paraId="583DD976" w14:textId="3AF79B00" w:rsidR="00FD639F" w:rsidRDefault="008A207B" w:rsidP="009E1F09">
            <w:pPr>
              <w:pStyle w:val="tabletext"/>
            </w:pPr>
            <w:r>
              <w:t>B</w:t>
            </w:r>
            <w:r w:rsidR="00FD639F" w:rsidRPr="00CB08D8">
              <w:t>ackhaul delay(</w:t>
            </w:r>
            <w:proofErr w:type="spellStart"/>
            <w:r w:rsidR="00FD639F" w:rsidRPr="00CB08D8">
              <w:t>ms</w:t>
            </w:r>
            <w:proofErr w:type="spellEnd"/>
            <w:r w:rsidR="00FD639F" w:rsidRPr="00CB08D8">
              <w:t>)</w:t>
            </w:r>
          </w:p>
        </w:tc>
        <w:tc>
          <w:tcPr>
            <w:tcW w:w="1276" w:type="dxa"/>
            <w:shd w:val="clear" w:color="auto" w:fill="A6A6A6" w:themeFill="background1" w:themeFillShade="A6"/>
            <w:vAlign w:val="center"/>
          </w:tcPr>
          <w:p w14:paraId="57CC78FB" w14:textId="7DC8CCE6" w:rsidR="00FD639F" w:rsidRDefault="008A207B" w:rsidP="009E1F09">
            <w:pPr>
              <w:pStyle w:val="tabletext"/>
            </w:pPr>
            <w:r>
              <w:t>Option</w:t>
            </w:r>
          </w:p>
        </w:tc>
        <w:tc>
          <w:tcPr>
            <w:tcW w:w="1134" w:type="dxa"/>
            <w:shd w:val="clear" w:color="auto" w:fill="A6A6A6" w:themeFill="background1" w:themeFillShade="A6"/>
            <w:vAlign w:val="center"/>
          </w:tcPr>
          <w:p w14:paraId="5A4A0B5A" w14:textId="77777777" w:rsidR="00FD639F" w:rsidRDefault="00FD639F" w:rsidP="009E1F09">
            <w:pPr>
              <w:pStyle w:val="tabletext"/>
            </w:pPr>
            <w:r>
              <w:rPr>
                <w:rFonts w:hint="eastAsia"/>
              </w:rPr>
              <w:t>M</w:t>
            </w:r>
            <w:r>
              <w:t>ean</w:t>
            </w:r>
          </w:p>
        </w:tc>
        <w:tc>
          <w:tcPr>
            <w:tcW w:w="1134" w:type="dxa"/>
            <w:shd w:val="clear" w:color="auto" w:fill="A6A6A6" w:themeFill="background1" w:themeFillShade="A6"/>
            <w:vAlign w:val="center"/>
          </w:tcPr>
          <w:p w14:paraId="65A25130" w14:textId="22D3FA7F" w:rsidR="00FD639F" w:rsidRDefault="00E66D73" w:rsidP="009E1F09">
            <w:pPr>
              <w:pStyle w:val="tabletext"/>
            </w:pPr>
            <w:r>
              <w:rPr>
                <w:rFonts w:hint="eastAsia"/>
              </w:rPr>
              <w:t>5</w:t>
            </w:r>
            <w:r>
              <w:t>%</w:t>
            </w:r>
          </w:p>
        </w:tc>
        <w:tc>
          <w:tcPr>
            <w:tcW w:w="1134" w:type="dxa"/>
            <w:shd w:val="clear" w:color="auto" w:fill="A6A6A6" w:themeFill="background1" w:themeFillShade="A6"/>
            <w:vAlign w:val="center"/>
          </w:tcPr>
          <w:p w14:paraId="1F1181F2" w14:textId="77777777" w:rsidR="00FD639F" w:rsidRDefault="00FD639F" w:rsidP="009E1F09">
            <w:pPr>
              <w:pStyle w:val="tabletext"/>
            </w:pPr>
            <w:r>
              <w:rPr>
                <w:rFonts w:hint="eastAsia"/>
              </w:rPr>
              <w:t>5</w:t>
            </w:r>
            <w:r>
              <w:t>0</w:t>
            </w:r>
            <w:r>
              <w:rPr>
                <w:rFonts w:hint="eastAsia"/>
              </w:rPr>
              <w:t>%</w:t>
            </w:r>
          </w:p>
        </w:tc>
      </w:tr>
      <w:tr w:rsidR="008A207B" w14:paraId="57990CA5" w14:textId="77777777" w:rsidTr="00C23C73">
        <w:trPr>
          <w:trHeight w:val="253"/>
          <w:jc w:val="center"/>
        </w:trPr>
        <w:tc>
          <w:tcPr>
            <w:tcW w:w="1323" w:type="dxa"/>
            <w:vMerge w:val="restart"/>
            <w:shd w:val="clear" w:color="auto" w:fill="FFFFFF" w:themeFill="background1"/>
          </w:tcPr>
          <w:p w14:paraId="51CCC384" w14:textId="77777777" w:rsidR="008A207B" w:rsidRDefault="008A207B" w:rsidP="009E1F09">
            <w:pPr>
              <w:pStyle w:val="tabletext"/>
            </w:pPr>
          </w:p>
          <w:p w14:paraId="3775774B" w14:textId="14759F57" w:rsidR="008A207B" w:rsidRDefault="008A207B" w:rsidP="009E1F09">
            <w:pPr>
              <w:pStyle w:val="tabletext"/>
            </w:pPr>
            <w:r>
              <w:t>50</w:t>
            </w:r>
          </w:p>
          <w:p w14:paraId="306E5801" w14:textId="77777777" w:rsidR="008A207B" w:rsidRDefault="008A207B" w:rsidP="009E1F09">
            <w:pPr>
              <w:pStyle w:val="tabletext"/>
            </w:pPr>
          </w:p>
        </w:tc>
        <w:tc>
          <w:tcPr>
            <w:tcW w:w="1153" w:type="dxa"/>
            <w:shd w:val="clear" w:color="auto" w:fill="FFFFFF" w:themeFill="background1"/>
          </w:tcPr>
          <w:p w14:paraId="0331EB84" w14:textId="195A19C1" w:rsidR="008A207B" w:rsidRDefault="008A207B" w:rsidP="009E1F09">
            <w:pPr>
              <w:pStyle w:val="tabletext"/>
            </w:pPr>
            <w:r>
              <w:t>-</w:t>
            </w:r>
          </w:p>
        </w:tc>
        <w:tc>
          <w:tcPr>
            <w:tcW w:w="1276" w:type="dxa"/>
            <w:shd w:val="clear" w:color="auto" w:fill="FFFFFF" w:themeFill="background1"/>
          </w:tcPr>
          <w:p w14:paraId="2D24C60D" w14:textId="16A21142" w:rsidR="008A207B" w:rsidRDefault="008A207B" w:rsidP="009E1F09">
            <w:pPr>
              <w:pStyle w:val="tabletext"/>
            </w:pPr>
            <w:r>
              <w:t>3</w:t>
            </w:r>
          </w:p>
        </w:tc>
        <w:tc>
          <w:tcPr>
            <w:tcW w:w="1134" w:type="dxa"/>
            <w:shd w:val="clear" w:color="auto" w:fill="FFFFFF" w:themeFill="background1"/>
          </w:tcPr>
          <w:p w14:paraId="315284AD" w14:textId="244CD33C" w:rsidR="008A207B" w:rsidRPr="00CB08D8" w:rsidRDefault="008A207B" w:rsidP="009E1F09">
            <w:pPr>
              <w:pStyle w:val="tabletext"/>
            </w:pPr>
            <w:r>
              <w:rPr>
                <w:rFonts w:hint="eastAsia"/>
              </w:rPr>
              <w:t>0</w:t>
            </w:r>
            <w:r>
              <w:t>.00%</w:t>
            </w:r>
          </w:p>
        </w:tc>
        <w:tc>
          <w:tcPr>
            <w:tcW w:w="1134" w:type="dxa"/>
            <w:shd w:val="clear" w:color="auto" w:fill="FFFFFF" w:themeFill="background1"/>
          </w:tcPr>
          <w:p w14:paraId="45B8BB96" w14:textId="1B4A144B" w:rsidR="008A207B" w:rsidRPr="00CB08D8" w:rsidRDefault="008A207B" w:rsidP="009E1F09">
            <w:pPr>
              <w:pStyle w:val="tabletext"/>
            </w:pPr>
            <w:r>
              <w:rPr>
                <w:rFonts w:hint="eastAsia"/>
              </w:rPr>
              <w:t>0</w:t>
            </w:r>
            <w:r>
              <w:t>.00%</w:t>
            </w:r>
          </w:p>
        </w:tc>
        <w:tc>
          <w:tcPr>
            <w:tcW w:w="1134" w:type="dxa"/>
            <w:shd w:val="clear" w:color="auto" w:fill="FFFFFF" w:themeFill="background1"/>
          </w:tcPr>
          <w:p w14:paraId="3592B0E5" w14:textId="03F942F6" w:rsidR="008A207B" w:rsidRPr="00CB08D8" w:rsidRDefault="008A207B" w:rsidP="009E1F09">
            <w:pPr>
              <w:pStyle w:val="tabletext"/>
            </w:pPr>
            <w:r>
              <w:rPr>
                <w:rFonts w:hint="eastAsia"/>
              </w:rPr>
              <w:t>0</w:t>
            </w:r>
            <w:r>
              <w:t>.00%</w:t>
            </w:r>
          </w:p>
        </w:tc>
      </w:tr>
      <w:tr w:rsidR="006E4E3E" w14:paraId="7A55B3F5" w14:textId="77777777" w:rsidTr="00C23C73">
        <w:trPr>
          <w:jc w:val="center"/>
        </w:trPr>
        <w:tc>
          <w:tcPr>
            <w:tcW w:w="1323" w:type="dxa"/>
            <w:vMerge/>
            <w:shd w:val="clear" w:color="auto" w:fill="FFFFFF" w:themeFill="background1"/>
          </w:tcPr>
          <w:p w14:paraId="4C3F36BC" w14:textId="77777777" w:rsidR="006E4E3E" w:rsidRDefault="006E4E3E" w:rsidP="009E1F09">
            <w:pPr>
              <w:pStyle w:val="tabletext"/>
            </w:pPr>
          </w:p>
        </w:tc>
        <w:tc>
          <w:tcPr>
            <w:tcW w:w="1153" w:type="dxa"/>
            <w:shd w:val="clear" w:color="auto" w:fill="FFFFFF" w:themeFill="background1"/>
          </w:tcPr>
          <w:p w14:paraId="3023B885" w14:textId="77777777" w:rsidR="006E4E3E" w:rsidRDefault="006E4E3E" w:rsidP="009E1F09">
            <w:pPr>
              <w:pStyle w:val="tabletext"/>
            </w:pPr>
            <w:r>
              <w:rPr>
                <w:rFonts w:hint="eastAsia"/>
              </w:rPr>
              <w:t>20</w:t>
            </w:r>
          </w:p>
        </w:tc>
        <w:tc>
          <w:tcPr>
            <w:tcW w:w="1276" w:type="dxa"/>
            <w:shd w:val="clear" w:color="auto" w:fill="FFFFFF" w:themeFill="background1"/>
          </w:tcPr>
          <w:p w14:paraId="656A8135" w14:textId="008B66DC" w:rsidR="006E4E3E" w:rsidRDefault="006E4E3E" w:rsidP="009E1F09">
            <w:pPr>
              <w:pStyle w:val="tabletext"/>
            </w:pPr>
            <w:r>
              <w:t>1&amp;2</w:t>
            </w:r>
          </w:p>
        </w:tc>
        <w:tc>
          <w:tcPr>
            <w:tcW w:w="1134" w:type="dxa"/>
            <w:shd w:val="clear" w:color="auto" w:fill="FFFFFF" w:themeFill="background1"/>
          </w:tcPr>
          <w:p w14:paraId="41EBC59D" w14:textId="7CA5F33F" w:rsidR="006E4E3E" w:rsidRPr="00FD639F" w:rsidRDefault="006E4E3E" w:rsidP="009E1F09">
            <w:pPr>
              <w:pStyle w:val="tabletext"/>
            </w:pPr>
            <w:r w:rsidRPr="006E4E3E">
              <w:rPr>
                <w:rFonts w:hint="eastAsia"/>
                <w:kern w:val="2"/>
              </w:rPr>
              <w:t>-48.25%</w:t>
            </w:r>
          </w:p>
        </w:tc>
        <w:tc>
          <w:tcPr>
            <w:tcW w:w="1134" w:type="dxa"/>
            <w:shd w:val="clear" w:color="auto" w:fill="FFFFFF" w:themeFill="background1"/>
            <w:vAlign w:val="bottom"/>
          </w:tcPr>
          <w:p w14:paraId="0D08FF71" w14:textId="3CD48DBF" w:rsidR="006E4E3E" w:rsidRPr="00FD639F" w:rsidRDefault="006E4E3E" w:rsidP="009E1F09">
            <w:pPr>
              <w:pStyle w:val="tabletext"/>
            </w:pPr>
            <w:r w:rsidRPr="006E4E3E">
              <w:rPr>
                <w:rFonts w:hint="eastAsia"/>
                <w:kern w:val="2"/>
              </w:rPr>
              <w:t>-84.29%</w:t>
            </w:r>
          </w:p>
        </w:tc>
        <w:tc>
          <w:tcPr>
            <w:tcW w:w="1134" w:type="dxa"/>
            <w:shd w:val="clear" w:color="auto" w:fill="FFFFFF" w:themeFill="background1"/>
          </w:tcPr>
          <w:p w14:paraId="2D3C38A4" w14:textId="048DDBEF" w:rsidR="006E4E3E" w:rsidRPr="00FD639F" w:rsidRDefault="006E4E3E" w:rsidP="009E1F09">
            <w:pPr>
              <w:pStyle w:val="tabletext"/>
            </w:pPr>
            <w:r w:rsidRPr="006E4E3E">
              <w:rPr>
                <w:rFonts w:hint="eastAsia"/>
                <w:kern w:val="2"/>
              </w:rPr>
              <w:t>-52.67%</w:t>
            </w:r>
          </w:p>
        </w:tc>
      </w:tr>
      <w:tr w:rsidR="006E4E3E" w14:paraId="18CDADE6" w14:textId="77777777" w:rsidTr="00C23C73">
        <w:trPr>
          <w:jc w:val="center"/>
        </w:trPr>
        <w:tc>
          <w:tcPr>
            <w:tcW w:w="1323" w:type="dxa"/>
            <w:vMerge/>
            <w:shd w:val="clear" w:color="auto" w:fill="FFFFFF" w:themeFill="background1"/>
          </w:tcPr>
          <w:p w14:paraId="44E5A9AD" w14:textId="77777777" w:rsidR="006E4E3E" w:rsidRDefault="006E4E3E" w:rsidP="009E1F09">
            <w:pPr>
              <w:pStyle w:val="tabletext"/>
            </w:pPr>
          </w:p>
        </w:tc>
        <w:tc>
          <w:tcPr>
            <w:tcW w:w="1153" w:type="dxa"/>
            <w:shd w:val="clear" w:color="auto" w:fill="FFFFFF" w:themeFill="background1"/>
          </w:tcPr>
          <w:p w14:paraId="39AB2C70" w14:textId="3DBC8A00" w:rsidR="006E4E3E" w:rsidRDefault="006E4E3E" w:rsidP="009E1F09">
            <w:pPr>
              <w:pStyle w:val="tabletext"/>
            </w:pPr>
            <w:r>
              <w:rPr>
                <w:rFonts w:hint="eastAsia"/>
              </w:rPr>
              <w:t>5</w:t>
            </w:r>
            <w:r>
              <w:t>0</w:t>
            </w:r>
          </w:p>
        </w:tc>
        <w:tc>
          <w:tcPr>
            <w:tcW w:w="1276" w:type="dxa"/>
            <w:shd w:val="clear" w:color="auto" w:fill="FFFFFF" w:themeFill="background1"/>
          </w:tcPr>
          <w:p w14:paraId="76D48F50" w14:textId="0467A926" w:rsidR="006E4E3E" w:rsidRDefault="006E4E3E" w:rsidP="009E1F09">
            <w:pPr>
              <w:pStyle w:val="tabletext"/>
            </w:pPr>
            <w:r>
              <w:t>1&amp;2</w:t>
            </w:r>
          </w:p>
        </w:tc>
        <w:tc>
          <w:tcPr>
            <w:tcW w:w="1134" w:type="dxa"/>
            <w:shd w:val="clear" w:color="auto" w:fill="FFFFFF" w:themeFill="background1"/>
          </w:tcPr>
          <w:p w14:paraId="538AECF8" w14:textId="4D368405" w:rsidR="006E4E3E" w:rsidRPr="00FD639F" w:rsidRDefault="006E4E3E" w:rsidP="009E1F09">
            <w:pPr>
              <w:pStyle w:val="tabletext"/>
            </w:pPr>
            <w:r w:rsidRPr="006E4E3E">
              <w:rPr>
                <w:rFonts w:hint="eastAsia"/>
                <w:kern w:val="2"/>
              </w:rPr>
              <w:t>-80.68%</w:t>
            </w:r>
          </w:p>
        </w:tc>
        <w:tc>
          <w:tcPr>
            <w:tcW w:w="1134" w:type="dxa"/>
            <w:shd w:val="clear" w:color="auto" w:fill="FFFFFF" w:themeFill="background1"/>
            <w:vAlign w:val="bottom"/>
          </w:tcPr>
          <w:p w14:paraId="13B1B825" w14:textId="622B5449" w:rsidR="006E4E3E" w:rsidRPr="00FD639F" w:rsidRDefault="006E4E3E" w:rsidP="009E1F09">
            <w:pPr>
              <w:pStyle w:val="tabletext"/>
            </w:pPr>
            <w:r w:rsidRPr="006E4E3E">
              <w:rPr>
                <w:rFonts w:hint="eastAsia"/>
                <w:kern w:val="2"/>
              </w:rPr>
              <w:t>-97.69%</w:t>
            </w:r>
          </w:p>
        </w:tc>
        <w:tc>
          <w:tcPr>
            <w:tcW w:w="1134" w:type="dxa"/>
            <w:shd w:val="clear" w:color="auto" w:fill="FFFFFF" w:themeFill="background1"/>
          </w:tcPr>
          <w:p w14:paraId="23F212F3" w14:textId="3A30D529" w:rsidR="006E4E3E" w:rsidRPr="00FD639F" w:rsidRDefault="006E4E3E" w:rsidP="009E1F09">
            <w:pPr>
              <w:pStyle w:val="tabletext"/>
            </w:pPr>
            <w:r w:rsidRPr="006E4E3E">
              <w:rPr>
                <w:rFonts w:hint="eastAsia"/>
                <w:kern w:val="2"/>
              </w:rPr>
              <w:t>-92.45%</w:t>
            </w:r>
          </w:p>
        </w:tc>
      </w:tr>
      <w:tr w:rsidR="006E4E3E" w14:paraId="2E18E2EF" w14:textId="77777777" w:rsidTr="00C23C73">
        <w:trPr>
          <w:jc w:val="center"/>
        </w:trPr>
        <w:tc>
          <w:tcPr>
            <w:tcW w:w="1323" w:type="dxa"/>
            <w:vMerge w:val="restart"/>
            <w:shd w:val="clear" w:color="auto" w:fill="FFFFFF" w:themeFill="background1"/>
          </w:tcPr>
          <w:p w14:paraId="3C4EB1CC" w14:textId="77777777" w:rsidR="006E4E3E" w:rsidRDefault="006E4E3E" w:rsidP="009E1F09">
            <w:pPr>
              <w:pStyle w:val="tabletext"/>
            </w:pPr>
          </w:p>
          <w:p w14:paraId="25951E2F" w14:textId="59235A5E" w:rsidR="006E4E3E" w:rsidRDefault="006E4E3E" w:rsidP="009E1F09">
            <w:pPr>
              <w:pStyle w:val="tabletext"/>
            </w:pPr>
            <w:r>
              <w:t>150</w:t>
            </w:r>
          </w:p>
        </w:tc>
        <w:tc>
          <w:tcPr>
            <w:tcW w:w="1153" w:type="dxa"/>
            <w:shd w:val="clear" w:color="auto" w:fill="FFFFFF" w:themeFill="background1"/>
          </w:tcPr>
          <w:p w14:paraId="64B3AB71" w14:textId="37C76A60" w:rsidR="006E4E3E" w:rsidRDefault="006E4E3E" w:rsidP="009E1F09">
            <w:pPr>
              <w:pStyle w:val="tabletext"/>
            </w:pPr>
            <w:r>
              <w:t>-</w:t>
            </w:r>
          </w:p>
        </w:tc>
        <w:tc>
          <w:tcPr>
            <w:tcW w:w="1276" w:type="dxa"/>
            <w:shd w:val="clear" w:color="auto" w:fill="FFFFFF" w:themeFill="background1"/>
          </w:tcPr>
          <w:p w14:paraId="5BC4FAFF" w14:textId="190E6C90" w:rsidR="006E4E3E" w:rsidRDefault="006E4E3E" w:rsidP="009E1F09">
            <w:pPr>
              <w:pStyle w:val="tabletext"/>
            </w:pPr>
            <w:r>
              <w:t>3</w:t>
            </w:r>
          </w:p>
        </w:tc>
        <w:tc>
          <w:tcPr>
            <w:tcW w:w="1134" w:type="dxa"/>
            <w:shd w:val="clear" w:color="auto" w:fill="FFFFFF" w:themeFill="background1"/>
          </w:tcPr>
          <w:p w14:paraId="2EDDE686" w14:textId="49318E5F" w:rsidR="006E4E3E" w:rsidRPr="00FD639F" w:rsidRDefault="006E4E3E" w:rsidP="009E1F09">
            <w:pPr>
              <w:pStyle w:val="tabletext"/>
            </w:pPr>
            <w:r>
              <w:rPr>
                <w:rFonts w:hint="eastAsia"/>
              </w:rPr>
              <w:t>0</w:t>
            </w:r>
            <w:r>
              <w:t>.00%</w:t>
            </w:r>
          </w:p>
        </w:tc>
        <w:tc>
          <w:tcPr>
            <w:tcW w:w="1134" w:type="dxa"/>
            <w:shd w:val="clear" w:color="auto" w:fill="FFFFFF" w:themeFill="background1"/>
          </w:tcPr>
          <w:p w14:paraId="11E16D03" w14:textId="0D2FBE69" w:rsidR="006E4E3E" w:rsidRPr="00FD639F" w:rsidRDefault="006E4E3E" w:rsidP="009E1F09">
            <w:pPr>
              <w:pStyle w:val="tabletext"/>
            </w:pPr>
            <w:r>
              <w:rPr>
                <w:rFonts w:hint="eastAsia"/>
              </w:rPr>
              <w:t>0</w:t>
            </w:r>
            <w:r>
              <w:t>.00%</w:t>
            </w:r>
          </w:p>
        </w:tc>
        <w:tc>
          <w:tcPr>
            <w:tcW w:w="1134" w:type="dxa"/>
            <w:shd w:val="clear" w:color="auto" w:fill="FFFFFF" w:themeFill="background1"/>
          </w:tcPr>
          <w:p w14:paraId="101FC6C3" w14:textId="7BA88B32" w:rsidR="006E4E3E" w:rsidRPr="00FD639F" w:rsidRDefault="006E4E3E" w:rsidP="009E1F09">
            <w:pPr>
              <w:pStyle w:val="tabletext"/>
            </w:pPr>
            <w:r>
              <w:rPr>
                <w:rFonts w:hint="eastAsia"/>
              </w:rPr>
              <w:t>0</w:t>
            </w:r>
            <w:r>
              <w:t>.00%</w:t>
            </w:r>
          </w:p>
        </w:tc>
      </w:tr>
      <w:tr w:rsidR="006E4E3E" w14:paraId="26E3C336" w14:textId="77777777" w:rsidTr="00C23C73">
        <w:trPr>
          <w:jc w:val="center"/>
        </w:trPr>
        <w:tc>
          <w:tcPr>
            <w:tcW w:w="1323" w:type="dxa"/>
            <w:vMerge/>
            <w:shd w:val="clear" w:color="auto" w:fill="FFFFFF" w:themeFill="background1"/>
          </w:tcPr>
          <w:p w14:paraId="0BC6B83B" w14:textId="77777777" w:rsidR="006E4E3E" w:rsidRDefault="006E4E3E" w:rsidP="009E1F09">
            <w:pPr>
              <w:pStyle w:val="tabletext"/>
            </w:pPr>
          </w:p>
        </w:tc>
        <w:tc>
          <w:tcPr>
            <w:tcW w:w="1153" w:type="dxa"/>
            <w:shd w:val="clear" w:color="auto" w:fill="FFFFFF" w:themeFill="background1"/>
          </w:tcPr>
          <w:p w14:paraId="619654E5" w14:textId="1AA473F0" w:rsidR="006E4E3E" w:rsidRDefault="006E4E3E" w:rsidP="009E1F09">
            <w:pPr>
              <w:pStyle w:val="tabletext"/>
            </w:pPr>
            <w:r>
              <w:rPr>
                <w:rFonts w:hint="eastAsia"/>
              </w:rPr>
              <w:t>20</w:t>
            </w:r>
          </w:p>
        </w:tc>
        <w:tc>
          <w:tcPr>
            <w:tcW w:w="1276" w:type="dxa"/>
            <w:shd w:val="clear" w:color="auto" w:fill="FFFFFF" w:themeFill="background1"/>
          </w:tcPr>
          <w:p w14:paraId="5F43CE80" w14:textId="55DEBAE3" w:rsidR="006E4E3E" w:rsidRDefault="006E4E3E" w:rsidP="009E1F09">
            <w:pPr>
              <w:pStyle w:val="tabletext"/>
            </w:pPr>
            <w:r>
              <w:t>1&amp;2</w:t>
            </w:r>
          </w:p>
        </w:tc>
        <w:tc>
          <w:tcPr>
            <w:tcW w:w="1134" w:type="dxa"/>
            <w:shd w:val="clear" w:color="auto" w:fill="FFFFFF" w:themeFill="background1"/>
          </w:tcPr>
          <w:p w14:paraId="4755E143" w14:textId="10ECD805" w:rsidR="006E4E3E" w:rsidRPr="00FD639F" w:rsidRDefault="006E4E3E" w:rsidP="009E1F09">
            <w:pPr>
              <w:pStyle w:val="tabletext"/>
            </w:pPr>
            <w:r w:rsidRPr="006E4E3E">
              <w:rPr>
                <w:rFonts w:hint="eastAsia"/>
                <w:kern w:val="2"/>
              </w:rPr>
              <w:t>-2.54%</w:t>
            </w:r>
          </w:p>
        </w:tc>
        <w:tc>
          <w:tcPr>
            <w:tcW w:w="1134" w:type="dxa"/>
            <w:shd w:val="clear" w:color="auto" w:fill="FFFFFF" w:themeFill="background1"/>
          </w:tcPr>
          <w:p w14:paraId="44AF9C3C" w14:textId="77301233" w:rsidR="006E4E3E" w:rsidRPr="00FD639F" w:rsidRDefault="006E4E3E" w:rsidP="009E1F09">
            <w:pPr>
              <w:pStyle w:val="tabletext"/>
            </w:pPr>
            <w:r w:rsidRPr="006E4E3E">
              <w:rPr>
                <w:rFonts w:hint="eastAsia"/>
                <w:kern w:val="2"/>
              </w:rPr>
              <w:t>-20.98%</w:t>
            </w:r>
          </w:p>
        </w:tc>
        <w:tc>
          <w:tcPr>
            <w:tcW w:w="1134" w:type="dxa"/>
            <w:shd w:val="clear" w:color="auto" w:fill="FFFFFF" w:themeFill="background1"/>
          </w:tcPr>
          <w:p w14:paraId="20097BEC" w14:textId="1A38CDD0" w:rsidR="006E4E3E" w:rsidRPr="00FD639F" w:rsidRDefault="006E4E3E" w:rsidP="009E1F09">
            <w:pPr>
              <w:pStyle w:val="tabletext"/>
            </w:pPr>
            <w:r w:rsidRPr="006E4E3E">
              <w:rPr>
                <w:rFonts w:hint="eastAsia"/>
                <w:kern w:val="2"/>
              </w:rPr>
              <w:t>-9.07%</w:t>
            </w:r>
          </w:p>
        </w:tc>
      </w:tr>
      <w:tr w:rsidR="006E4E3E" w14:paraId="060B98AB" w14:textId="77777777" w:rsidTr="00C23C73">
        <w:trPr>
          <w:jc w:val="center"/>
        </w:trPr>
        <w:tc>
          <w:tcPr>
            <w:tcW w:w="1323" w:type="dxa"/>
            <w:vMerge/>
            <w:shd w:val="clear" w:color="auto" w:fill="FFFFFF" w:themeFill="background1"/>
          </w:tcPr>
          <w:p w14:paraId="0B6EA22F" w14:textId="77777777" w:rsidR="006E4E3E" w:rsidRDefault="006E4E3E" w:rsidP="009E1F09">
            <w:pPr>
              <w:pStyle w:val="tabletext"/>
            </w:pPr>
          </w:p>
        </w:tc>
        <w:tc>
          <w:tcPr>
            <w:tcW w:w="1153" w:type="dxa"/>
            <w:shd w:val="clear" w:color="auto" w:fill="FFFFFF" w:themeFill="background1"/>
          </w:tcPr>
          <w:p w14:paraId="2E5097A7" w14:textId="05EC7C2A" w:rsidR="006E4E3E" w:rsidRDefault="006E4E3E" w:rsidP="009E1F09">
            <w:pPr>
              <w:pStyle w:val="tabletext"/>
            </w:pPr>
            <w:r>
              <w:rPr>
                <w:rFonts w:hint="eastAsia"/>
              </w:rPr>
              <w:t>5</w:t>
            </w:r>
            <w:r>
              <w:t>0</w:t>
            </w:r>
          </w:p>
        </w:tc>
        <w:tc>
          <w:tcPr>
            <w:tcW w:w="1276" w:type="dxa"/>
            <w:shd w:val="clear" w:color="auto" w:fill="FFFFFF" w:themeFill="background1"/>
          </w:tcPr>
          <w:p w14:paraId="64D6AC72" w14:textId="5C6418E5" w:rsidR="006E4E3E" w:rsidRDefault="006E4E3E" w:rsidP="009E1F09">
            <w:pPr>
              <w:pStyle w:val="tabletext"/>
            </w:pPr>
            <w:r>
              <w:t>1&amp;2</w:t>
            </w:r>
          </w:p>
        </w:tc>
        <w:tc>
          <w:tcPr>
            <w:tcW w:w="1134" w:type="dxa"/>
            <w:shd w:val="clear" w:color="auto" w:fill="FFFFFF" w:themeFill="background1"/>
          </w:tcPr>
          <w:p w14:paraId="1AA275E5" w14:textId="6BEBF488" w:rsidR="006E4E3E" w:rsidRPr="00FD639F" w:rsidRDefault="006E4E3E" w:rsidP="009E1F09">
            <w:pPr>
              <w:pStyle w:val="tabletext"/>
            </w:pPr>
            <w:r w:rsidRPr="006E4E3E">
              <w:rPr>
                <w:rFonts w:hint="eastAsia"/>
                <w:kern w:val="2"/>
              </w:rPr>
              <w:t>-24.07%</w:t>
            </w:r>
          </w:p>
        </w:tc>
        <w:tc>
          <w:tcPr>
            <w:tcW w:w="1134" w:type="dxa"/>
            <w:shd w:val="clear" w:color="auto" w:fill="FFFFFF" w:themeFill="background1"/>
          </w:tcPr>
          <w:p w14:paraId="65919BEB" w14:textId="52617124" w:rsidR="006E4E3E" w:rsidRPr="00FD639F" w:rsidRDefault="006E4E3E" w:rsidP="009E1F09">
            <w:pPr>
              <w:pStyle w:val="tabletext"/>
            </w:pPr>
            <w:r w:rsidRPr="006E4E3E">
              <w:rPr>
                <w:rFonts w:hint="eastAsia"/>
                <w:kern w:val="2"/>
              </w:rPr>
              <w:t>-67.86%</w:t>
            </w:r>
          </w:p>
        </w:tc>
        <w:tc>
          <w:tcPr>
            <w:tcW w:w="1134" w:type="dxa"/>
            <w:shd w:val="clear" w:color="auto" w:fill="FFFFFF" w:themeFill="background1"/>
          </w:tcPr>
          <w:p w14:paraId="1E177C63" w14:textId="6847AC9B" w:rsidR="006E4E3E" w:rsidRPr="00FD639F" w:rsidRDefault="006E4E3E" w:rsidP="009E1F09">
            <w:pPr>
              <w:pStyle w:val="tabletext"/>
            </w:pPr>
            <w:r w:rsidRPr="006E4E3E">
              <w:rPr>
                <w:rFonts w:hint="eastAsia"/>
                <w:kern w:val="2"/>
              </w:rPr>
              <w:t>-33.69%</w:t>
            </w:r>
          </w:p>
        </w:tc>
      </w:tr>
    </w:tbl>
    <w:p w14:paraId="60CD4F15" w14:textId="77777777" w:rsidR="006E4E3E" w:rsidRPr="00E66D73" w:rsidRDefault="006E4E3E" w:rsidP="00E66D73">
      <w:pPr>
        <w:rPr>
          <w:rFonts w:eastAsiaTheme="minorEastAsia"/>
          <w:szCs w:val="20"/>
        </w:rPr>
      </w:pPr>
    </w:p>
    <w:p w14:paraId="6CE14A9D" w14:textId="78CD1C19" w:rsidR="008B6897" w:rsidRPr="00FD639F" w:rsidRDefault="008B6897" w:rsidP="00FE7050">
      <w:pPr>
        <w:pStyle w:val="table"/>
        <w:rPr>
          <w:szCs w:val="20"/>
        </w:rPr>
      </w:pPr>
      <w:r w:rsidRPr="00CB08D8">
        <w:t>MTRP with</w:t>
      </w:r>
      <w:r w:rsidR="00E74C2A">
        <w:t xml:space="preserve"> </w:t>
      </w:r>
      <w:r w:rsidR="008E1336">
        <w:t>non-</w:t>
      </w:r>
      <w:r w:rsidRPr="00CB08D8">
        <w:t xml:space="preserve"> ideal backhaul, FR2 </w:t>
      </w:r>
      <w:proofErr w:type="spellStart"/>
      <w:r w:rsidRPr="00CB08D8">
        <w:t>InH</w:t>
      </w:r>
      <w:proofErr w:type="spellEnd"/>
      <w:r w:rsidRPr="00CB08D8">
        <w:t xml:space="preserve"> (</w:t>
      </w:r>
      <w:r w:rsidRPr="00FD639F">
        <w:t>RU</w:t>
      </w:r>
      <w:r w:rsidRPr="00FD639F">
        <w:rPr>
          <w:rFonts w:hint="eastAsia"/>
        </w:rPr>
        <w:t>≈</w:t>
      </w:r>
      <w:r>
        <w:t>35</w:t>
      </w:r>
      <w:r w:rsidRPr="00FD639F">
        <w:t>%</w:t>
      </w:r>
      <w:r w:rsidRPr="00CB08D8">
        <w:t>)</w:t>
      </w:r>
    </w:p>
    <w:tbl>
      <w:tblPr>
        <w:tblStyle w:val="aa"/>
        <w:tblW w:w="0" w:type="auto"/>
        <w:jc w:val="center"/>
        <w:shd w:val="clear" w:color="auto" w:fill="FFFFFF" w:themeFill="background1"/>
        <w:tblLayout w:type="fixed"/>
        <w:tblLook w:val="04A0" w:firstRow="1" w:lastRow="0" w:firstColumn="1" w:lastColumn="0" w:noHBand="0" w:noVBand="1"/>
      </w:tblPr>
      <w:tblGrid>
        <w:gridCol w:w="1323"/>
        <w:gridCol w:w="1153"/>
        <w:gridCol w:w="1276"/>
        <w:gridCol w:w="1134"/>
        <w:gridCol w:w="1134"/>
        <w:gridCol w:w="1134"/>
      </w:tblGrid>
      <w:tr w:rsidR="006E4E3E" w14:paraId="0A7DD1FC" w14:textId="77777777" w:rsidTr="009E1F09">
        <w:trPr>
          <w:jc w:val="center"/>
        </w:trPr>
        <w:tc>
          <w:tcPr>
            <w:tcW w:w="1323" w:type="dxa"/>
            <w:shd w:val="clear" w:color="auto" w:fill="A6A6A6" w:themeFill="background1" w:themeFillShade="A6"/>
            <w:vAlign w:val="center"/>
          </w:tcPr>
          <w:p w14:paraId="019AE51D" w14:textId="77777777" w:rsidR="006E4E3E" w:rsidRPr="00592C12" w:rsidRDefault="006E4E3E" w:rsidP="009E1F09">
            <w:pPr>
              <w:pStyle w:val="tabletext"/>
            </w:pPr>
            <w:r>
              <w:t>R</w:t>
            </w:r>
            <w:r w:rsidRPr="00CB08D8">
              <w:t>otation speed(r/min)</w:t>
            </w:r>
          </w:p>
        </w:tc>
        <w:tc>
          <w:tcPr>
            <w:tcW w:w="1153" w:type="dxa"/>
            <w:shd w:val="clear" w:color="auto" w:fill="A6A6A6" w:themeFill="background1" w:themeFillShade="A6"/>
            <w:vAlign w:val="center"/>
          </w:tcPr>
          <w:p w14:paraId="2E543A51" w14:textId="77777777" w:rsidR="006E4E3E" w:rsidRDefault="006E4E3E" w:rsidP="009E1F09">
            <w:pPr>
              <w:pStyle w:val="tabletext"/>
            </w:pPr>
            <w:r>
              <w:t>B</w:t>
            </w:r>
            <w:r w:rsidRPr="00CB08D8">
              <w:t>ackhaul delay(</w:t>
            </w:r>
            <w:proofErr w:type="spellStart"/>
            <w:r w:rsidRPr="00CB08D8">
              <w:t>ms</w:t>
            </w:r>
            <w:proofErr w:type="spellEnd"/>
            <w:r w:rsidRPr="00CB08D8">
              <w:t>)</w:t>
            </w:r>
          </w:p>
        </w:tc>
        <w:tc>
          <w:tcPr>
            <w:tcW w:w="1276" w:type="dxa"/>
            <w:shd w:val="clear" w:color="auto" w:fill="A6A6A6" w:themeFill="background1" w:themeFillShade="A6"/>
            <w:vAlign w:val="center"/>
          </w:tcPr>
          <w:p w14:paraId="704DF26A" w14:textId="77777777" w:rsidR="006E4E3E" w:rsidRDefault="006E4E3E" w:rsidP="009E1F09">
            <w:pPr>
              <w:pStyle w:val="tabletext"/>
            </w:pPr>
            <w:r>
              <w:t>Option</w:t>
            </w:r>
          </w:p>
        </w:tc>
        <w:tc>
          <w:tcPr>
            <w:tcW w:w="1134" w:type="dxa"/>
            <w:shd w:val="clear" w:color="auto" w:fill="A6A6A6" w:themeFill="background1" w:themeFillShade="A6"/>
            <w:vAlign w:val="center"/>
          </w:tcPr>
          <w:p w14:paraId="7959D2AA" w14:textId="77777777" w:rsidR="006E4E3E" w:rsidRDefault="006E4E3E" w:rsidP="009E1F09">
            <w:pPr>
              <w:pStyle w:val="tabletext"/>
            </w:pPr>
            <w:r>
              <w:rPr>
                <w:rFonts w:hint="eastAsia"/>
              </w:rPr>
              <w:t>M</w:t>
            </w:r>
            <w:r>
              <w:t>ean</w:t>
            </w:r>
          </w:p>
        </w:tc>
        <w:tc>
          <w:tcPr>
            <w:tcW w:w="1134" w:type="dxa"/>
            <w:shd w:val="clear" w:color="auto" w:fill="A6A6A6" w:themeFill="background1" w:themeFillShade="A6"/>
            <w:vAlign w:val="center"/>
          </w:tcPr>
          <w:p w14:paraId="05F3B9A0" w14:textId="7FE2AC35" w:rsidR="006E4E3E" w:rsidRDefault="00E66D73" w:rsidP="009E1F09">
            <w:pPr>
              <w:pStyle w:val="tabletext"/>
            </w:pPr>
            <w:r>
              <w:rPr>
                <w:rFonts w:hint="eastAsia"/>
              </w:rPr>
              <w:t>5</w:t>
            </w:r>
            <w:r>
              <w:t>%</w:t>
            </w:r>
          </w:p>
        </w:tc>
        <w:tc>
          <w:tcPr>
            <w:tcW w:w="1134" w:type="dxa"/>
            <w:shd w:val="clear" w:color="auto" w:fill="A6A6A6" w:themeFill="background1" w:themeFillShade="A6"/>
            <w:vAlign w:val="center"/>
          </w:tcPr>
          <w:p w14:paraId="7224D7F5" w14:textId="77777777" w:rsidR="006E4E3E" w:rsidRDefault="006E4E3E" w:rsidP="009E1F09">
            <w:pPr>
              <w:pStyle w:val="tabletext"/>
            </w:pPr>
            <w:r>
              <w:rPr>
                <w:rFonts w:hint="eastAsia"/>
              </w:rPr>
              <w:t>5</w:t>
            </w:r>
            <w:r>
              <w:t>0</w:t>
            </w:r>
            <w:r>
              <w:rPr>
                <w:rFonts w:hint="eastAsia"/>
              </w:rPr>
              <w:t>%</w:t>
            </w:r>
          </w:p>
        </w:tc>
      </w:tr>
      <w:tr w:rsidR="006E4E3E" w14:paraId="7060BEC7" w14:textId="77777777" w:rsidTr="00C23C73">
        <w:trPr>
          <w:trHeight w:val="253"/>
          <w:jc w:val="center"/>
        </w:trPr>
        <w:tc>
          <w:tcPr>
            <w:tcW w:w="1323" w:type="dxa"/>
            <w:vMerge w:val="restart"/>
            <w:shd w:val="clear" w:color="auto" w:fill="FFFFFF" w:themeFill="background1"/>
          </w:tcPr>
          <w:p w14:paraId="17ED6D51" w14:textId="77777777" w:rsidR="006E4E3E" w:rsidRDefault="006E4E3E" w:rsidP="009E1F09">
            <w:pPr>
              <w:pStyle w:val="tabletext"/>
            </w:pPr>
          </w:p>
          <w:p w14:paraId="0A877BD2" w14:textId="77777777" w:rsidR="006E4E3E" w:rsidRDefault="006E4E3E" w:rsidP="009E1F09">
            <w:pPr>
              <w:pStyle w:val="tabletext"/>
            </w:pPr>
            <w:r>
              <w:t>50</w:t>
            </w:r>
          </w:p>
          <w:p w14:paraId="0AA5CE08" w14:textId="77777777" w:rsidR="006E4E3E" w:rsidRDefault="006E4E3E" w:rsidP="009E1F09">
            <w:pPr>
              <w:pStyle w:val="tabletext"/>
            </w:pPr>
          </w:p>
        </w:tc>
        <w:tc>
          <w:tcPr>
            <w:tcW w:w="1153" w:type="dxa"/>
            <w:shd w:val="clear" w:color="auto" w:fill="FFFFFF" w:themeFill="background1"/>
          </w:tcPr>
          <w:p w14:paraId="15DDB8DD" w14:textId="77777777" w:rsidR="006E4E3E" w:rsidRDefault="006E4E3E" w:rsidP="009E1F09">
            <w:pPr>
              <w:pStyle w:val="tabletext"/>
            </w:pPr>
            <w:r>
              <w:t>-</w:t>
            </w:r>
          </w:p>
        </w:tc>
        <w:tc>
          <w:tcPr>
            <w:tcW w:w="1276" w:type="dxa"/>
            <w:shd w:val="clear" w:color="auto" w:fill="FFFFFF" w:themeFill="background1"/>
          </w:tcPr>
          <w:p w14:paraId="7609B359" w14:textId="77777777" w:rsidR="006E4E3E" w:rsidRDefault="006E4E3E" w:rsidP="009E1F09">
            <w:pPr>
              <w:pStyle w:val="tabletext"/>
            </w:pPr>
            <w:r>
              <w:t>3</w:t>
            </w:r>
          </w:p>
        </w:tc>
        <w:tc>
          <w:tcPr>
            <w:tcW w:w="1134" w:type="dxa"/>
            <w:shd w:val="clear" w:color="auto" w:fill="FFFFFF" w:themeFill="background1"/>
          </w:tcPr>
          <w:p w14:paraId="6D325EF5" w14:textId="77777777" w:rsidR="006E4E3E" w:rsidRPr="00CB08D8" w:rsidRDefault="006E4E3E" w:rsidP="009E1F09">
            <w:pPr>
              <w:pStyle w:val="tabletext"/>
            </w:pPr>
            <w:r>
              <w:rPr>
                <w:rFonts w:hint="eastAsia"/>
              </w:rPr>
              <w:t>0</w:t>
            </w:r>
            <w:r>
              <w:t>.00%</w:t>
            </w:r>
          </w:p>
        </w:tc>
        <w:tc>
          <w:tcPr>
            <w:tcW w:w="1134" w:type="dxa"/>
            <w:shd w:val="clear" w:color="auto" w:fill="FFFFFF" w:themeFill="background1"/>
          </w:tcPr>
          <w:p w14:paraId="4071C022" w14:textId="77777777" w:rsidR="006E4E3E" w:rsidRPr="00CB08D8" w:rsidRDefault="006E4E3E" w:rsidP="009E1F09">
            <w:pPr>
              <w:pStyle w:val="tabletext"/>
            </w:pPr>
            <w:r>
              <w:rPr>
                <w:rFonts w:hint="eastAsia"/>
              </w:rPr>
              <w:t>0</w:t>
            </w:r>
            <w:r>
              <w:t>.00%</w:t>
            </w:r>
          </w:p>
        </w:tc>
        <w:tc>
          <w:tcPr>
            <w:tcW w:w="1134" w:type="dxa"/>
            <w:shd w:val="clear" w:color="auto" w:fill="FFFFFF" w:themeFill="background1"/>
          </w:tcPr>
          <w:p w14:paraId="66E4BE2D" w14:textId="77777777" w:rsidR="006E4E3E" w:rsidRPr="00CB08D8" w:rsidRDefault="006E4E3E" w:rsidP="009E1F09">
            <w:pPr>
              <w:pStyle w:val="tabletext"/>
            </w:pPr>
            <w:r>
              <w:rPr>
                <w:rFonts w:hint="eastAsia"/>
              </w:rPr>
              <w:t>0</w:t>
            </w:r>
            <w:r>
              <w:t>.00%</w:t>
            </w:r>
          </w:p>
        </w:tc>
      </w:tr>
      <w:tr w:rsidR="006E4E3E" w14:paraId="7EB70FCC" w14:textId="77777777" w:rsidTr="00C23C73">
        <w:trPr>
          <w:jc w:val="center"/>
        </w:trPr>
        <w:tc>
          <w:tcPr>
            <w:tcW w:w="1323" w:type="dxa"/>
            <w:vMerge/>
            <w:shd w:val="clear" w:color="auto" w:fill="FFFFFF" w:themeFill="background1"/>
          </w:tcPr>
          <w:p w14:paraId="4A83D0DA" w14:textId="77777777" w:rsidR="006E4E3E" w:rsidRDefault="006E4E3E" w:rsidP="009E1F09">
            <w:pPr>
              <w:pStyle w:val="tabletext"/>
            </w:pPr>
          </w:p>
        </w:tc>
        <w:tc>
          <w:tcPr>
            <w:tcW w:w="1153" w:type="dxa"/>
            <w:shd w:val="clear" w:color="auto" w:fill="FFFFFF" w:themeFill="background1"/>
          </w:tcPr>
          <w:p w14:paraId="3DF01F13" w14:textId="77777777" w:rsidR="006E4E3E" w:rsidRDefault="006E4E3E" w:rsidP="009E1F09">
            <w:pPr>
              <w:pStyle w:val="tabletext"/>
            </w:pPr>
            <w:r>
              <w:rPr>
                <w:rFonts w:hint="eastAsia"/>
              </w:rPr>
              <w:t>20</w:t>
            </w:r>
          </w:p>
        </w:tc>
        <w:tc>
          <w:tcPr>
            <w:tcW w:w="1276" w:type="dxa"/>
            <w:shd w:val="clear" w:color="auto" w:fill="FFFFFF" w:themeFill="background1"/>
          </w:tcPr>
          <w:p w14:paraId="3FE4FA9D" w14:textId="77777777" w:rsidR="006E4E3E" w:rsidRDefault="006E4E3E" w:rsidP="009E1F09">
            <w:pPr>
              <w:pStyle w:val="tabletext"/>
            </w:pPr>
            <w:r>
              <w:t>1&amp;2</w:t>
            </w:r>
          </w:p>
        </w:tc>
        <w:tc>
          <w:tcPr>
            <w:tcW w:w="1134" w:type="dxa"/>
            <w:shd w:val="clear" w:color="auto" w:fill="FFFFFF" w:themeFill="background1"/>
          </w:tcPr>
          <w:p w14:paraId="4E6F234A" w14:textId="1CB57A53" w:rsidR="006E4E3E" w:rsidRPr="00FD639F" w:rsidRDefault="006E4E3E" w:rsidP="009E1F09">
            <w:pPr>
              <w:pStyle w:val="tabletext"/>
            </w:pPr>
            <w:r w:rsidRPr="006E4E3E">
              <w:rPr>
                <w:rFonts w:hint="eastAsia"/>
              </w:rPr>
              <w:t>-8.85%</w:t>
            </w:r>
          </w:p>
        </w:tc>
        <w:tc>
          <w:tcPr>
            <w:tcW w:w="1134" w:type="dxa"/>
            <w:shd w:val="clear" w:color="auto" w:fill="FFFFFF" w:themeFill="background1"/>
            <w:vAlign w:val="bottom"/>
          </w:tcPr>
          <w:p w14:paraId="18A9A7F3" w14:textId="4CC6D7A8" w:rsidR="006E4E3E" w:rsidRPr="00FD639F" w:rsidRDefault="006E4E3E" w:rsidP="009E1F09">
            <w:pPr>
              <w:pStyle w:val="tabletext"/>
            </w:pPr>
            <w:r w:rsidRPr="006E4E3E">
              <w:rPr>
                <w:rFonts w:hint="eastAsia"/>
              </w:rPr>
              <w:t>-36.18%</w:t>
            </w:r>
          </w:p>
        </w:tc>
        <w:tc>
          <w:tcPr>
            <w:tcW w:w="1134" w:type="dxa"/>
            <w:shd w:val="clear" w:color="auto" w:fill="FFFFFF" w:themeFill="background1"/>
          </w:tcPr>
          <w:p w14:paraId="3F9CD57E" w14:textId="198B8765" w:rsidR="006E4E3E" w:rsidRPr="00FD639F" w:rsidRDefault="006E4E3E" w:rsidP="009E1F09">
            <w:pPr>
              <w:pStyle w:val="tabletext"/>
            </w:pPr>
            <w:r w:rsidRPr="006E4E3E">
              <w:rPr>
                <w:rFonts w:hint="eastAsia"/>
              </w:rPr>
              <w:t>-9.64%</w:t>
            </w:r>
          </w:p>
        </w:tc>
      </w:tr>
      <w:tr w:rsidR="006E4E3E" w14:paraId="5937BA57" w14:textId="77777777" w:rsidTr="00C23C73">
        <w:trPr>
          <w:jc w:val="center"/>
        </w:trPr>
        <w:tc>
          <w:tcPr>
            <w:tcW w:w="1323" w:type="dxa"/>
            <w:vMerge/>
            <w:shd w:val="clear" w:color="auto" w:fill="FFFFFF" w:themeFill="background1"/>
          </w:tcPr>
          <w:p w14:paraId="4FE5FAD2" w14:textId="77777777" w:rsidR="006E4E3E" w:rsidRDefault="006E4E3E" w:rsidP="009E1F09">
            <w:pPr>
              <w:pStyle w:val="tabletext"/>
            </w:pPr>
          </w:p>
        </w:tc>
        <w:tc>
          <w:tcPr>
            <w:tcW w:w="1153" w:type="dxa"/>
            <w:shd w:val="clear" w:color="auto" w:fill="FFFFFF" w:themeFill="background1"/>
          </w:tcPr>
          <w:p w14:paraId="44D431EA" w14:textId="77777777" w:rsidR="006E4E3E" w:rsidRDefault="006E4E3E" w:rsidP="009E1F09">
            <w:pPr>
              <w:pStyle w:val="tabletext"/>
            </w:pPr>
            <w:r>
              <w:rPr>
                <w:rFonts w:hint="eastAsia"/>
              </w:rPr>
              <w:t>5</w:t>
            </w:r>
            <w:r>
              <w:t>0</w:t>
            </w:r>
          </w:p>
        </w:tc>
        <w:tc>
          <w:tcPr>
            <w:tcW w:w="1276" w:type="dxa"/>
            <w:shd w:val="clear" w:color="auto" w:fill="FFFFFF" w:themeFill="background1"/>
          </w:tcPr>
          <w:p w14:paraId="1B8BBFDE" w14:textId="77777777" w:rsidR="006E4E3E" w:rsidRDefault="006E4E3E" w:rsidP="009E1F09">
            <w:pPr>
              <w:pStyle w:val="tabletext"/>
            </w:pPr>
            <w:r>
              <w:t>1&amp;2</w:t>
            </w:r>
          </w:p>
        </w:tc>
        <w:tc>
          <w:tcPr>
            <w:tcW w:w="1134" w:type="dxa"/>
            <w:shd w:val="clear" w:color="auto" w:fill="FFFFFF" w:themeFill="background1"/>
          </w:tcPr>
          <w:p w14:paraId="5B4C63AA" w14:textId="4B55F9F1" w:rsidR="006E4E3E" w:rsidRPr="00FD639F" w:rsidRDefault="006E4E3E" w:rsidP="009E1F09">
            <w:pPr>
              <w:pStyle w:val="tabletext"/>
            </w:pPr>
            <w:r w:rsidRPr="006E4E3E">
              <w:rPr>
                <w:rFonts w:hint="eastAsia"/>
              </w:rPr>
              <w:t>-47.72%</w:t>
            </w:r>
          </w:p>
        </w:tc>
        <w:tc>
          <w:tcPr>
            <w:tcW w:w="1134" w:type="dxa"/>
            <w:shd w:val="clear" w:color="auto" w:fill="FFFFFF" w:themeFill="background1"/>
            <w:vAlign w:val="bottom"/>
          </w:tcPr>
          <w:p w14:paraId="1C985D8E" w14:textId="22877222" w:rsidR="006E4E3E" w:rsidRPr="00FD639F" w:rsidRDefault="006E4E3E" w:rsidP="009E1F09">
            <w:pPr>
              <w:pStyle w:val="tabletext"/>
            </w:pPr>
            <w:r w:rsidRPr="006E4E3E">
              <w:rPr>
                <w:rFonts w:hint="eastAsia"/>
              </w:rPr>
              <w:t>-87.04%</w:t>
            </w:r>
          </w:p>
        </w:tc>
        <w:tc>
          <w:tcPr>
            <w:tcW w:w="1134" w:type="dxa"/>
            <w:shd w:val="clear" w:color="auto" w:fill="FFFFFF" w:themeFill="background1"/>
          </w:tcPr>
          <w:p w14:paraId="1C49E089" w14:textId="48F5610B" w:rsidR="006E4E3E" w:rsidRPr="00FD639F" w:rsidRDefault="006E4E3E" w:rsidP="009E1F09">
            <w:pPr>
              <w:pStyle w:val="tabletext"/>
            </w:pPr>
            <w:r w:rsidRPr="006E4E3E">
              <w:rPr>
                <w:rFonts w:hint="eastAsia"/>
              </w:rPr>
              <w:t>-55.99%</w:t>
            </w:r>
          </w:p>
        </w:tc>
      </w:tr>
      <w:tr w:rsidR="006E4E3E" w14:paraId="0D801539" w14:textId="77777777" w:rsidTr="00C23C73">
        <w:trPr>
          <w:jc w:val="center"/>
        </w:trPr>
        <w:tc>
          <w:tcPr>
            <w:tcW w:w="1323" w:type="dxa"/>
            <w:vMerge w:val="restart"/>
            <w:shd w:val="clear" w:color="auto" w:fill="FFFFFF" w:themeFill="background1"/>
          </w:tcPr>
          <w:p w14:paraId="49F47BE3" w14:textId="77777777" w:rsidR="006E4E3E" w:rsidRDefault="006E4E3E" w:rsidP="009E1F09">
            <w:pPr>
              <w:pStyle w:val="tabletext"/>
            </w:pPr>
          </w:p>
          <w:p w14:paraId="43419CF7" w14:textId="77777777" w:rsidR="006E4E3E" w:rsidRDefault="006E4E3E" w:rsidP="009E1F09">
            <w:pPr>
              <w:pStyle w:val="tabletext"/>
            </w:pPr>
            <w:r>
              <w:t>150</w:t>
            </w:r>
          </w:p>
        </w:tc>
        <w:tc>
          <w:tcPr>
            <w:tcW w:w="1153" w:type="dxa"/>
            <w:shd w:val="clear" w:color="auto" w:fill="FFFFFF" w:themeFill="background1"/>
          </w:tcPr>
          <w:p w14:paraId="472F7FFB" w14:textId="77777777" w:rsidR="006E4E3E" w:rsidRDefault="006E4E3E" w:rsidP="009E1F09">
            <w:pPr>
              <w:pStyle w:val="tabletext"/>
            </w:pPr>
            <w:r>
              <w:t>-</w:t>
            </w:r>
          </w:p>
        </w:tc>
        <w:tc>
          <w:tcPr>
            <w:tcW w:w="1276" w:type="dxa"/>
            <w:shd w:val="clear" w:color="auto" w:fill="FFFFFF" w:themeFill="background1"/>
          </w:tcPr>
          <w:p w14:paraId="044D8845" w14:textId="77777777" w:rsidR="006E4E3E" w:rsidRDefault="006E4E3E" w:rsidP="009E1F09">
            <w:pPr>
              <w:pStyle w:val="tabletext"/>
            </w:pPr>
            <w:r>
              <w:t>3</w:t>
            </w:r>
          </w:p>
        </w:tc>
        <w:tc>
          <w:tcPr>
            <w:tcW w:w="1134" w:type="dxa"/>
            <w:shd w:val="clear" w:color="auto" w:fill="FFFFFF" w:themeFill="background1"/>
          </w:tcPr>
          <w:p w14:paraId="2D716881" w14:textId="77777777" w:rsidR="006E4E3E" w:rsidRPr="00FD639F" w:rsidRDefault="006E4E3E" w:rsidP="009E1F09">
            <w:pPr>
              <w:pStyle w:val="tabletext"/>
            </w:pPr>
            <w:r>
              <w:rPr>
                <w:rFonts w:hint="eastAsia"/>
              </w:rPr>
              <w:t>0</w:t>
            </w:r>
            <w:r>
              <w:t>.00%</w:t>
            </w:r>
          </w:p>
        </w:tc>
        <w:tc>
          <w:tcPr>
            <w:tcW w:w="1134" w:type="dxa"/>
            <w:shd w:val="clear" w:color="auto" w:fill="FFFFFF" w:themeFill="background1"/>
          </w:tcPr>
          <w:p w14:paraId="72C2E17F" w14:textId="77777777" w:rsidR="006E4E3E" w:rsidRPr="00FD639F" w:rsidRDefault="006E4E3E" w:rsidP="009E1F09">
            <w:pPr>
              <w:pStyle w:val="tabletext"/>
            </w:pPr>
            <w:r>
              <w:rPr>
                <w:rFonts w:hint="eastAsia"/>
              </w:rPr>
              <w:t>0</w:t>
            </w:r>
            <w:r>
              <w:t>.00%</w:t>
            </w:r>
          </w:p>
        </w:tc>
        <w:tc>
          <w:tcPr>
            <w:tcW w:w="1134" w:type="dxa"/>
            <w:shd w:val="clear" w:color="auto" w:fill="FFFFFF" w:themeFill="background1"/>
          </w:tcPr>
          <w:p w14:paraId="3951ADAA" w14:textId="77777777" w:rsidR="006E4E3E" w:rsidRPr="00FD639F" w:rsidRDefault="006E4E3E" w:rsidP="009E1F09">
            <w:pPr>
              <w:pStyle w:val="tabletext"/>
            </w:pPr>
            <w:r>
              <w:rPr>
                <w:rFonts w:hint="eastAsia"/>
              </w:rPr>
              <w:t>0</w:t>
            </w:r>
            <w:r>
              <w:t>.00%</w:t>
            </w:r>
          </w:p>
        </w:tc>
      </w:tr>
      <w:tr w:rsidR="006E4E3E" w14:paraId="559C4CF3" w14:textId="77777777" w:rsidTr="00C23C73">
        <w:trPr>
          <w:jc w:val="center"/>
        </w:trPr>
        <w:tc>
          <w:tcPr>
            <w:tcW w:w="1323" w:type="dxa"/>
            <w:vMerge/>
            <w:shd w:val="clear" w:color="auto" w:fill="FFFFFF" w:themeFill="background1"/>
          </w:tcPr>
          <w:p w14:paraId="05BAE39C" w14:textId="77777777" w:rsidR="006E4E3E" w:rsidRDefault="006E4E3E" w:rsidP="009E1F09">
            <w:pPr>
              <w:pStyle w:val="tabletext"/>
            </w:pPr>
          </w:p>
        </w:tc>
        <w:tc>
          <w:tcPr>
            <w:tcW w:w="1153" w:type="dxa"/>
            <w:shd w:val="clear" w:color="auto" w:fill="FFFFFF" w:themeFill="background1"/>
          </w:tcPr>
          <w:p w14:paraId="6DBA781D" w14:textId="77777777" w:rsidR="006E4E3E" w:rsidRDefault="006E4E3E" w:rsidP="009E1F09">
            <w:pPr>
              <w:pStyle w:val="tabletext"/>
            </w:pPr>
            <w:r>
              <w:rPr>
                <w:rFonts w:hint="eastAsia"/>
              </w:rPr>
              <w:t>20</w:t>
            </w:r>
          </w:p>
        </w:tc>
        <w:tc>
          <w:tcPr>
            <w:tcW w:w="1276" w:type="dxa"/>
            <w:shd w:val="clear" w:color="auto" w:fill="FFFFFF" w:themeFill="background1"/>
          </w:tcPr>
          <w:p w14:paraId="259EE354" w14:textId="77777777" w:rsidR="006E4E3E" w:rsidRDefault="006E4E3E" w:rsidP="009E1F09">
            <w:pPr>
              <w:pStyle w:val="tabletext"/>
            </w:pPr>
            <w:r>
              <w:t>1&amp;2</w:t>
            </w:r>
          </w:p>
        </w:tc>
        <w:tc>
          <w:tcPr>
            <w:tcW w:w="1134" w:type="dxa"/>
            <w:shd w:val="clear" w:color="auto" w:fill="FFFFFF" w:themeFill="background1"/>
          </w:tcPr>
          <w:p w14:paraId="5B83CB7B" w14:textId="72AE995D" w:rsidR="006E4E3E" w:rsidRPr="00FD639F" w:rsidRDefault="006E4E3E" w:rsidP="009E1F09">
            <w:pPr>
              <w:pStyle w:val="tabletext"/>
            </w:pPr>
            <w:r w:rsidRPr="006E4E3E">
              <w:rPr>
                <w:rFonts w:hint="eastAsia"/>
              </w:rPr>
              <w:t>-58.08%</w:t>
            </w:r>
          </w:p>
        </w:tc>
        <w:tc>
          <w:tcPr>
            <w:tcW w:w="1134" w:type="dxa"/>
            <w:shd w:val="clear" w:color="auto" w:fill="FFFFFF" w:themeFill="background1"/>
            <w:vAlign w:val="bottom"/>
          </w:tcPr>
          <w:p w14:paraId="6A220FD6" w14:textId="464064DE" w:rsidR="006E4E3E" w:rsidRPr="00FD639F" w:rsidRDefault="006E4E3E" w:rsidP="009E1F09">
            <w:pPr>
              <w:pStyle w:val="tabletext"/>
            </w:pPr>
            <w:r w:rsidRPr="006E4E3E">
              <w:rPr>
                <w:rFonts w:hint="eastAsia"/>
              </w:rPr>
              <w:t>-86.24%</w:t>
            </w:r>
          </w:p>
        </w:tc>
        <w:tc>
          <w:tcPr>
            <w:tcW w:w="1134" w:type="dxa"/>
            <w:shd w:val="clear" w:color="auto" w:fill="FFFFFF" w:themeFill="background1"/>
            <w:vAlign w:val="bottom"/>
          </w:tcPr>
          <w:p w14:paraId="37C682FF" w14:textId="34D0A676" w:rsidR="006E4E3E" w:rsidRPr="00FD639F" w:rsidRDefault="006E4E3E" w:rsidP="009E1F09">
            <w:pPr>
              <w:pStyle w:val="tabletext"/>
            </w:pPr>
            <w:r w:rsidRPr="006E4E3E">
              <w:rPr>
                <w:rFonts w:hint="eastAsia"/>
              </w:rPr>
              <w:t>-72.59%</w:t>
            </w:r>
          </w:p>
        </w:tc>
      </w:tr>
      <w:tr w:rsidR="006E4E3E" w14:paraId="0EC339E1" w14:textId="77777777" w:rsidTr="00C23C73">
        <w:trPr>
          <w:jc w:val="center"/>
        </w:trPr>
        <w:tc>
          <w:tcPr>
            <w:tcW w:w="1323" w:type="dxa"/>
            <w:vMerge/>
            <w:shd w:val="clear" w:color="auto" w:fill="FFFFFF" w:themeFill="background1"/>
          </w:tcPr>
          <w:p w14:paraId="6840D7B9" w14:textId="77777777" w:rsidR="006E4E3E" w:rsidRDefault="006E4E3E" w:rsidP="009E1F09">
            <w:pPr>
              <w:pStyle w:val="tabletext"/>
            </w:pPr>
          </w:p>
        </w:tc>
        <w:tc>
          <w:tcPr>
            <w:tcW w:w="1153" w:type="dxa"/>
            <w:shd w:val="clear" w:color="auto" w:fill="FFFFFF" w:themeFill="background1"/>
          </w:tcPr>
          <w:p w14:paraId="1AA0BF0F" w14:textId="77777777" w:rsidR="006E4E3E" w:rsidRDefault="006E4E3E" w:rsidP="009E1F09">
            <w:pPr>
              <w:pStyle w:val="tabletext"/>
            </w:pPr>
            <w:r>
              <w:rPr>
                <w:rFonts w:hint="eastAsia"/>
              </w:rPr>
              <w:t>5</w:t>
            </w:r>
            <w:r>
              <w:t>0</w:t>
            </w:r>
          </w:p>
        </w:tc>
        <w:tc>
          <w:tcPr>
            <w:tcW w:w="1276" w:type="dxa"/>
            <w:shd w:val="clear" w:color="auto" w:fill="FFFFFF" w:themeFill="background1"/>
          </w:tcPr>
          <w:p w14:paraId="23CE56AD" w14:textId="77777777" w:rsidR="006E4E3E" w:rsidRDefault="006E4E3E" w:rsidP="009E1F09">
            <w:pPr>
              <w:pStyle w:val="tabletext"/>
            </w:pPr>
            <w:r>
              <w:t>1&amp;2</w:t>
            </w:r>
          </w:p>
        </w:tc>
        <w:tc>
          <w:tcPr>
            <w:tcW w:w="1134" w:type="dxa"/>
            <w:shd w:val="clear" w:color="auto" w:fill="FFFFFF" w:themeFill="background1"/>
          </w:tcPr>
          <w:p w14:paraId="3DDFF57A" w14:textId="56F59046" w:rsidR="006E4E3E" w:rsidRPr="00FD639F" w:rsidRDefault="006E4E3E" w:rsidP="009E1F09">
            <w:pPr>
              <w:pStyle w:val="tabletext"/>
            </w:pPr>
            <w:r w:rsidRPr="006E4E3E">
              <w:rPr>
                <w:rFonts w:hint="eastAsia"/>
              </w:rPr>
              <w:t>-87.82%</w:t>
            </w:r>
          </w:p>
        </w:tc>
        <w:tc>
          <w:tcPr>
            <w:tcW w:w="1134" w:type="dxa"/>
            <w:shd w:val="clear" w:color="auto" w:fill="FFFFFF" w:themeFill="background1"/>
          </w:tcPr>
          <w:p w14:paraId="53D91FDD" w14:textId="55DEBBBE" w:rsidR="006E4E3E" w:rsidRPr="00FD639F" w:rsidRDefault="006E4E3E" w:rsidP="009E1F09">
            <w:pPr>
              <w:pStyle w:val="tabletext"/>
            </w:pPr>
            <w:r w:rsidRPr="006E4E3E">
              <w:rPr>
                <w:rFonts w:hint="eastAsia"/>
              </w:rPr>
              <w:t>-97.12%</w:t>
            </w:r>
          </w:p>
        </w:tc>
        <w:tc>
          <w:tcPr>
            <w:tcW w:w="1134" w:type="dxa"/>
            <w:shd w:val="clear" w:color="auto" w:fill="FFFFFF" w:themeFill="background1"/>
          </w:tcPr>
          <w:p w14:paraId="4BA83342" w14:textId="45227CAD" w:rsidR="006E4E3E" w:rsidRPr="00FD639F" w:rsidRDefault="006E4E3E" w:rsidP="009E1F09">
            <w:pPr>
              <w:pStyle w:val="tabletext"/>
            </w:pPr>
            <w:r w:rsidRPr="006E4E3E">
              <w:rPr>
                <w:rFonts w:hint="eastAsia"/>
              </w:rPr>
              <w:t>-94.13%</w:t>
            </w:r>
          </w:p>
        </w:tc>
      </w:tr>
    </w:tbl>
    <w:p w14:paraId="29B32EC5" w14:textId="5C527F68" w:rsidR="00751E9C" w:rsidRDefault="00751E9C" w:rsidP="009F3078">
      <w:pPr>
        <w:rPr>
          <w:rFonts w:eastAsiaTheme="minorEastAsia"/>
          <w:szCs w:val="20"/>
          <w:lang w:eastAsia="zh-CN"/>
        </w:rPr>
      </w:pPr>
    </w:p>
    <w:p w14:paraId="633B7231" w14:textId="7ECAB2AC" w:rsidR="00FD639F" w:rsidRPr="00FD639F" w:rsidRDefault="00FD639F" w:rsidP="00FE7050">
      <w:pPr>
        <w:pStyle w:val="table"/>
        <w:rPr>
          <w:szCs w:val="20"/>
        </w:rPr>
      </w:pPr>
      <w:bookmarkStart w:id="10" w:name="_Ref61914690"/>
      <w:r w:rsidRPr="00CB08D8">
        <w:t xml:space="preserve">MTRP with </w:t>
      </w:r>
      <w:r w:rsidR="008E1336">
        <w:t>non-</w:t>
      </w:r>
      <w:r w:rsidRPr="00CB08D8">
        <w:t xml:space="preserve">ideal backhaul, FR2 </w:t>
      </w:r>
      <w:proofErr w:type="spellStart"/>
      <w:r w:rsidRPr="00CB08D8">
        <w:t>InH</w:t>
      </w:r>
      <w:proofErr w:type="spellEnd"/>
      <w:r w:rsidRPr="00CB08D8">
        <w:t xml:space="preserve"> (</w:t>
      </w:r>
      <w:r w:rsidRPr="00FD639F">
        <w:t>RU</w:t>
      </w:r>
      <w:r w:rsidRPr="00FD639F">
        <w:rPr>
          <w:rFonts w:hint="eastAsia"/>
        </w:rPr>
        <w:t>≈</w:t>
      </w:r>
      <w:r>
        <w:rPr>
          <w:rFonts w:hint="eastAsia"/>
        </w:rPr>
        <w:t>61</w:t>
      </w:r>
      <w:r w:rsidRPr="00FD639F">
        <w:t>%</w:t>
      </w:r>
      <w:r w:rsidRPr="00CB08D8">
        <w:t>)</w:t>
      </w:r>
      <w:bookmarkEnd w:id="10"/>
    </w:p>
    <w:tbl>
      <w:tblPr>
        <w:tblStyle w:val="aa"/>
        <w:tblW w:w="0" w:type="auto"/>
        <w:jc w:val="center"/>
        <w:shd w:val="clear" w:color="auto" w:fill="FFFFFF" w:themeFill="background1"/>
        <w:tblLayout w:type="fixed"/>
        <w:tblLook w:val="04A0" w:firstRow="1" w:lastRow="0" w:firstColumn="1" w:lastColumn="0" w:noHBand="0" w:noVBand="1"/>
      </w:tblPr>
      <w:tblGrid>
        <w:gridCol w:w="1323"/>
        <w:gridCol w:w="1153"/>
        <w:gridCol w:w="1276"/>
        <w:gridCol w:w="1134"/>
        <w:gridCol w:w="1134"/>
        <w:gridCol w:w="1134"/>
      </w:tblGrid>
      <w:tr w:rsidR="006E4E3E" w14:paraId="32125B5A" w14:textId="77777777" w:rsidTr="009E1F09">
        <w:trPr>
          <w:jc w:val="center"/>
        </w:trPr>
        <w:tc>
          <w:tcPr>
            <w:tcW w:w="1323" w:type="dxa"/>
            <w:shd w:val="clear" w:color="auto" w:fill="A6A6A6" w:themeFill="background1" w:themeFillShade="A6"/>
            <w:vAlign w:val="center"/>
          </w:tcPr>
          <w:p w14:paraId="5705ED9A" w14:textId="77777777" w:rsidR="006E4E3E" w:rsidRPr="00C23C73" w:rsidRDefault="006E4E3E" w:rsidP="009E1F09">
            <w:pPr>
              <w:pStyle w:val="tabletext"/>
            </w:pPr>
            <w:r w:rsidRPr="00C23C73">
              <w:t>Rotation speed(r/min)</w:t>
            </w:r>
          </w:p>
        </w:tc>
        <w:tc>
          <w:tcPr>
            <w:tcW w:w="1153" w:type="dxa"/>
            <w:shd w:val="clear" w:color="auto" w:fill="A6A6A6" w:themeFill="background1" w:themeFillShade="A6"/>
            <w:vAlign w:val="center"/>
          </w:tcPr>
          <w:p w14:paraId="197918FF" w14:textId="77777777" w:rsidR="006E4E3E" w:rsidRPr="00C23C73" w:rsidRDefault="006E4E3E" w:rsidP="009E1F09">
            <w:pPr>
              <w:pStyle w:val="tabletext"/>
            </w:pPr>
            <w:r w:rsidRPr="00C23C73">
              <w:t>Backhaul delay(</w:t>
            </w:r>
            <w:proofErr w:type="spellStart"/>
            <w:r w:rsidRPr="00C23C73">
              <w:t>ms</w:t>
            </w:r>
            <w:proofErr w:type="spellEnd"/>
            <w:r w:rsidRPr="00C23C73">
              <w:t>)</w:t>
            </w:r>
          </w:p>
        </w:tc>
        <w:tc>
          <w:tcPr>
            <w:tcW w:w="1276" w:type="dxa"/>
            <w:shd w:val="clear" w:color="auto" w:fill="A6A6A6" w:themeFill="background1" w:themeFillShade="A6"/>
            <w:vAlign w:val="center"/>
          </w:tcPr>
          <w:p w14:paraId="55C09F44" w14:textId="77777777" w:rsidR="006E4E3E" w:rsidRPr="00C23C73" w:rsidRDefault="006E4E3E" w:rsidP="009E1F09">
            <w:pPr>
              <w:pStyle w:val="tabletext"/>
            </w:pPr>
            <w:r w:rsidRPr="00C23C73">
              <w:t>Option</w:t>
            </w:r>
          </w:p>
        </w:tc>
        <w:tc>
          <w:tcPr>
            <w:tcW w:w="1134" w:type="dxa"/>
            <w:shd w:val="clear" w:color="auto" w:fill="A6A6A6" w:themeFill="background1" w:themeFillShade="A6"/>
            <w:vAlign w:val="center"/>
          </w:tcPr>
          <w:p w14:paraId="59AAC91F" w14:textId="77777777" w:rsidR="006E4E3E" w:rsidRPr="00C23C73" w:rsidRDefault="006E4E3E" w:rsidP="009E1F09">
            <w:pPr>
              <w:pStyle w:val="tabletext"/>
            </w:pPr>
            <w:r w:rsidRPr="00C23C73">
              <w:rPr>
                <w:rFonts w:hint="eastAsia"/>
              </w:rPr>
              <w:t>M</w:t>
            </w:r>
            <w:r w:rsidRPr="00C23C73">
              <w:t>ean</w:t>
            </w:r>
          </w:p>
        </w:tc>
        <w:tc>
          <w:tcPr>
            <w:tcW w:w="1134" w:type="dxa"/>
            <w:shd w:val="clear" w:color="auto" w:fill="A6A6A6" w:themeFill="background1" w:themeFillShade="A6"/>
            <w:vAlign w:val="center"/>
          </w:tcPr>
          <w:p w14:paraId="07F286CD" w14:textId="75C1FE6F" w:rsidR="006E4E3E" w:rsidRPr="00C23C73" w:rsidRDefault="001F738A" w:rsidP="009E1F09">
            <w:pPr>
              <w:pStyle w:val="tabletext"/>
            </w:pPr>
            <w:r w:rsidRPr="00C23C73">
              <w:rPr>
                <w:rFonts w:hint="eastAsia"/>
              </w:rPr>
              <w:t>5</w:t>
            </w:r>
            <w:r w:rsidRPr="00C23C73">
              <w:t>%</w:t>
            </w:r>
          </w:p>
        </w:tc>
        <w:tc>
          <w:tcPr>
            <w:tcW w:w="1134" w:type="dxa"/>
            <w:shd w:val="clear" w:color="auto" w:fill="A6A6A6" w:themeFill="background1" w:themeFillShade="A6"/>
            <w:vAlign w:val="center"/>
          </w:tcPr>
          <w:p w14:paraId="7E2A2675" w14:textId="77777777" w:rsidR="006E4E3E" w:rsidRPr="00C23C73" w:rsidRDefault="006E4E3E" w:rsidP="009E1F09">
            <w:pPr>
              <w:pStyle w:val="tabletext"/>
            </w:pPr>
            <w:r w:rsidRPr="00C23C73">
              <w:rPr>
                <w:rFonts w:hint="eastAsia"/>
              </w:rPr>
              <w:t>5</w:t>
            </w:r>
            <w:r w:rsidRPr="00C23C73">
              <w:t>0</w:t>
            </w:r>
            <w:r w:rsidRPr="00C23C73">
              <w:rPr>
                <w:rFonts w:hint="eastAsia"/>
              </w:rPr>
              <w:t>%</w:t>
            </w:r>
          </w:p>
        </w:tc>
      </w:tr>
      <w:tr w:rsidR="006E4E3E" w14:paraId="5AAD8E54" w14:textId="77777777" w:rsidTr="00C23C73">
        <w:trPr>
          <w:trHeight w:val="253"/>
          <w:jc w:val="center"/>
        </w:trPr>
        <w:tc>
          <w:tcPr>
            <w:tcW w:w="1323" w:type="dxa"/>
            <w:vMerge w:val="restart"/>
            <w:shd w:val="clear" w:color="auto" w:fill="FFFFFF" w:themeFill="background1"/>
          </w:tcPr>
          <w:p w14:paraId="0547677D" w14:textId="77777777" w:rsidR="006E4E3E" w:rsidRPr="00C23C73" w:rsidRDefault="006E4E3E" w:rsidP="009E1F09">
            <w:pPr>
              <w:pStyle w:val="tabletext"/>
            </w:pPr>
          </w:p>
          <w:p w14:paraId="1F59C715" w14:textId="77777777" w:rsidR="006E4E3E" w:rsidRPr="00C23C73" w:rsidRDefault="006E4E3E" w:rsidP="009E1F09">
            <w:pPr>
              <w:pStyle w:val="tabletext"/>
            </w:pPr>
            <w:r w:rsidRPr="00C23C73">
              <w:t>50</w:t>
            </w:r>
          </w:p>
          <w:p w14:paraId="52372B99" w14:textId="77777777" w:rsidR="006E4E3E" w:rsidRPr="00C23C73" w:rsidRDefault="006E4E3E" w:rsidP="009E1F09">
            <w:pPr>
              <w:pStyle w:val="tabletext"/>
            </w:pPr>
          </w:p>
        </w:tc>
        <w:tc>
          <w:tcPr>
            <w:tcW w:w="1153" w:type="dxa"/>
            <w:shd w:val="clear" w:color="auto" w:fill="FFFFFF" w:themeFill="background1"/>
          </w:tcPr>
          <w:p w14:paraId="2990648D" w14:textId="77777777" w:rsidR="006E4E3E" w:rsidRPr="00C23C73" w:rsidRDefault="006E4E3E" w:rsidP="009E1F09">
            <w:pPr>
              <w:pStyle w:val="tabletext"/>
            </w:pPr>
            <w:r w:rsidRPr="00C23C73">
              <w:t>-</w:t>
            </w:r>
          </w:p>
        </w:tc>
        <w:tc>
          <w:tcPr>
            <w:tcW w:w="1276" w:type="dxa"/>
            <w:shd w:val="clear" w:color="auto" w:fill="FFFFFF" w:themeFill="background1"/>
          </w:tcPr>
          <w:p w14:paraId="236E3224" w14:textId="77777777" w:rsidR="006E4E3E" w:rsidRPr="00C23C73" w:rsidRDefault="006E4E3E" w:rsidP="009E1F09">
            <w:pPr>
              <w:pStyle w:val="tabletext"/>
            </w:pPr>
            <w:r w:rsidRPr="00C23C73">
              <w:t>3</w:t>
            </w:r>
          </w:p>
        </w:tc>
        <w:tc>
          <w:tcPr>
            <w:tcW w:w="1134" w:type="dxa"/>
            <w:shd w:val="clear" w:color="auto" w:fill="FFFFFF" w:themeFill="background1"/>
          </w:tcPr>
          <w:p w14:paraId="55865C67" w14:textId="77777777" w:rsidR="006E4E3E" w:rsidRPr="00C23C73" w:rsidRDefault="006E4E3E" w:rsidP="009E1F09">
            <w:pPr>
              <w:pStyle w:val="tabletext"/>
            </w:pPr>
            <w:r w:rsidRPr="00C23C73">
              <w:rPr>
                <w:rFonts w:hint="eastAsia"/>
              </w:rPr>
              <w:t>0</w:t>
            </w:r>
            <w:r w:rsidRPr="00C23C73">
              <w:t>.00%</w:t>
            </w:r>
          </w:p>
        </w:tc>
        <w:tc>
          <w:tcPr>
            <w:tcW w:w="1134" w:type="dxa"/>
            <w:shd w:val="clear" w:color="auto" w:fill="FFFFFF" w:themeFill="background1"/>
          </w:tcPr>
          <w:p w14:paraId="1E93C6A5" w14:textId="77777777" w:rsidR="006E4E3E" w:rsidRPr="00C23C73" w:rsidRDefault="006E4E3E" w:rsidP="009E1F09">
            <w:pPr>
              <w:pStyle w:val="tabletext"/>
            </w:pPr>
            <w:r w:rsidRPr="00C23C73">
              <w:rPr>
                <w:rFonts w:hint="eastAsia"/>
              </w:rPr>
              <w:t>0</w:t>
            </w:r>
            <w:r w:rsidRPr="00C23C73">
              <w:t>.00%</w:t>
            </w:r>
          </w:p>
        </w:tc>
        <w:tc>
          <w:tcPr>
            <w:tcW w:w="1134" w:type="dxa"/>
            <w:shd w:val="clear" w:color="auto" w:fill="FFFFFF" w:themeFill="background1"/>
          </w:tcPr>
          <w:p w14:paraId="263858A6" w14:textId="77777777" w:rsidR="006E4E3E" w:rsidRPr="00C23C73" w:rsidRDefault="006E4E3E" w:rsidP="009E1F09">
            <w:pPr>
              <w:pStyle w:val="tabletext"/>
            </w:pPr>
            <w:r w:rsidRPr="00C23C73">
              <w:rPr>
                <w:rFonts w:hint="eastAsia"/>
              </w:rPr>
              <w:t>0</w:t>
            </w:r>
            <w:r w:rsidRPr="00C23C73">
              <w:t>.00%</w:t>
            </w:r>
          </w:p>
        </w:tc>
      </w:tr>
      <w:tr w:rsidR="006E4E3E" w14:paraId="4302B458" w14:textId="77777777" w:rsidTr="00C23C73">
        <w:trPr>
          <w:jc w:val="center"/>
        </w:trPr>
        <w:tc>
          <w:tcPr>
            <w:tcW w:w="1323" w:type="dxa"/>
            <w:vMerge/>
            <w:shd w:val="clear" w:color="auto" w:fill="FFFFFF" w:themeFill="background1"/>
          </w:tcPr>
          <w:p w14:paraId="4F3A04EE" w14:textId="77777777" w:rsidR="006E4E3E" w:rsidRPr="00C23C73" w:rsidRDefault="006E4E3E" w:rsidP="009E1F09">
            <w:pPr>
              <w:pStyle w:val="tabletext"/>
            </w:pPr>
          </w:p>
        </w:tc>
        <w:tc>
          <w:tcPr>
            <w:tcW w:w="1153" w:type="dxa"/>
            <w:shd w:val="clear" w:color="auto" w:fill="FFFFFF" w:themeFill="background1"/>
          </w:tcPr>
          <w:p w14:paraId="7FDC052F" w14:textId="77777777" w:rsidR="006E4E3E" w:rsidRPr="00C23C73" w:rsidRDefault="006E4E3E" w:rsidP="009E1F09">
            <w:pPr>
              <w:pStyle w:val="tabletext"/>
            </w:pPr>
            <w:r w:rsidRPr="00C23C73">
              <w:rPr>
                <w:rFonts w:hint="eastAsia"/>
              </w:rPr>
              <w:t>20</w:t>
            </w:r>
          </w:p>
        </w:tc>
        <w:tc>
          <w:tcPr>
            <w:tcW w:w="1276" w:type="dxa"/>
            <w:shd w:val="clear" w:color="auto" w:fill="FFFFFF" w:themeFill="background1"/>
          </w:tcPr>
          <w:p w14:paraId="36BFDD67" w14:textId="77777777" w:rsidR="006E4E3E" w:rsidRPr="00C23C73" w:rsidRDefault="006E4E3E" w:rsidP="009E1F09">
            <w:pPr>
              <w:pStyle w:val="tabletext"/>
            </w:pPr>
            <w:r w:rsidRPr="00C23C73">
              <w:t>1&amp;2</w:t>
            </w:r>
          </w:p>
        </w:tc>
        <w:tc>
          <w:tcPr>
            <w:tcW w:w="1134" w:type="dxa"/>
            <w:shd w:val="clear" w:color="auto" w:fill="FFFFFF" w:themeFill="background1"/>
          </w:tcPr>
          <w:p w14:paraId="799D7FAC" w14:textId="673A07D6" w:rsidR="006E4E3E" w:rsidRPr="00C23C73" w:rsidRDefault="001F738A" w:rsidP="009E1F09">
            <w:pPr>
              <w:pStyle w:val="tabletext"/>
            </w:pPr>
            <w:r w:rsidRPr="00C23C73">
              <w:rPr>
                <w:rFonts w:hint="eastAsia"/>
              </w:rPr>
              <w:t>-</w:t>
            </w:r>
            <w:r w:rsidRPr="00C23C73">
              <w:t>22.19%</w:t>
            </w:r>
          </w:p>
        </w:tc>
        <w:tc>
          <w:tcPr>
            <w:tcW w:w="1134" w:type="dxa"/>
            <w:shd w:val="clear" w:color="auto" w:fill="FFFFFF" w:themeFill="background1"/>
            <w:vAlign w:val="bottom"/>
          </w:tcPr>
          <w:p w14:paraId="2A37DFB9" w14:textId="44B6D69D" w:rsidR="006E4E3E" w:rsidRPr="00C23C73" w:rsidRDefault="001F738A" w:rsidP="009E1F09">
            <w:pPr>
              <w:pStyle w:val="tabletext"/>
            </w:pPr>
            <w:r w:rsidRPr="00C23C73">
              <w:rPr>
                <w:rFonts w:hint="eastAsia"/>
              </w:rPr>
              <w:t>-</w:t>
            </w:r>
            <w:r w:rsidRPr="00C23C73">
              <w:t>48.1</w:t>
            </w:r>
            <w:r w:rsidRPr="00C23C73">
              <w:rPr>
                <w:rFonts w:hint="eastAsia"/>
              </w:rPr>
              <w:t>5%</w:t>
            </w:r>
          </w:p>
        </w:tc>
        <w:tc>
          <w:tcPr>
            <w:tcW w:w="1134" w:type="dxa"/>
            <w:shd w:val="clear" w:color="auto" w:fill="FFFFFF" w:themeFill="background1"/>
          </w:tcPr>
          <w:p w14:paraId="3C8E87F6" w14:textId="3EBF21AF" w:rsidR="006E4E3E" w:rsidRPr="00C23C73" w:rsidRDefault="001F738A" w:rsidP="009E1F09">
            <w:pPr>
              <w:pStyle w:val="tabletext"/>
            </w:pPr>
            <w:r w:rsidRPr="00C23C73">
              <w:rPr>
                <w:rFonts w:hint="eastAsia"/>
              </w:rPr>
              <w:t>-</w:t>
            </w:r>
            <w:r w:rsidRPr="00C23C73">
              <w:t>28.</w:t>
            </w:r>
            <w:r w:rsidRPr="00C23C73">
              <w:rPr>
                <w:rFonts w:hint="eastAsia"/>
              </w:rPr>
              <w:t>29</w:t>
            </w:r>
            <w:r w:rsidRPr="00C23C73">
              <w:t>%</w:t>
            </w:r>
          </w:p>
        </w:tc>
      </w:tr>
      <w:tr w:rsidR="006E4E3E" w14:paraId="68D15F43" w14:textId="77777777" w:rsidTr="00C23C73">
        <w:trPr>
          <w:jc w:val="center"/>
        </w:trPr>
        <w:tc>
          <w:tcPr>
            <w:tcW w:w="1323" w:type="dxa"/>
            <w:vMerge/>
            <w:shd w:val="clear" w:color="auto" w:fill="FFFFFF" w:themeFill="background1"/>
          </w:tcPr>
          <w:p w14:paraId="59CD74DA" w14:textId="77777777" w:rsidR="006E4E3E" w:rsidRPr="00C23C73" w:rsidRDefault="006E4E3E" w:rsidP="009E1F09">
            <w:pPr>
              <w:pStyle w:val="tabletext"/>
            </w:pPr>
          </w:p>
        </w:tc>
        <w:tc>
          <w:tcPr>
            <w:tcW w:w="1153" w:type="dxa"/>
            <w:shd w:val="clear" w:color="auto" w:fill="FFFFFF" w:themeFill="background1"/>
          </w:tcPr>
          <w:p w14:paraId="3A08A3B7" w14:textId="77777777" w:rsidR="006E4E3E" w:rsidRPr="00C23C73" w:rsidRDefault="006E4E3E" w:rsidP="009E1F09">
            <w:pPr>
              <w:pStyle w:val="tabletext"/>
            </w:pPr>
            <w:r w:rsidRPr="00C23C73">
              <w:rPr>
                <w:rFonts w:hint="eastAsia"/>
              </w:rPr>
              <w:t>5</w:t>
            </w:r>
            <w:r w:rsidRPr="00C23C73">
              <w:t>0</w:t>
            </w:r>
          </w:p>
        </w:tc>
        <w:tc>
          <w:tcPr>
            <w:tcW w:w="1276" w:type="dxa"/>
            <w:shd w:val="clear" w:color="auto" w:fill="FFFFFF" w:themeFill="background1"/>
          </w:tcPr>
          <w:p w14:paraId="787D791F" w14:textId="77777777" w:rsidR="006E4E3E" w:rsidRPr="00C23C73" w:rsidRDefault="006E4E3E" w:rsidP="009E1F09">
            <w:pPr>
              <w:pStyle w:val="tabletext"/>
            </w:pPr>
            <w:r w:rsidRPr="00C23C73">
              <w:t>1&amp;2</w:t>
            </w:r>
          </w:p>
        </w:tc>
        <w:tc>
          <w:tcPr>
            <w:tcW w:w="1134" w:type="dxa"/>
            <w:shd w:val="clear" w:color="auto" w:fill="FFFFFF" w:themeFill="background1"/>
          </w:tcPr>
          <w:p w14:paraId="009C8BB5" w14:textId="23B276A1" w:rsidR="006E4E3E" w:rsidRPr="00C23C73" w:rsidRDefault="001F738A" w:rsidP="009E1F09">
            <w:pPr>
              <w:pStyle w:val="tabletext"/>
            </w:pPr>
            <w:r w:rsidRPr="00C23C73">
              <w:rPr>
                <w:rFonts w:hint="eastAsia"/>
              </w:rPr>
              <w:t>-</w:t>
            </w:r>
            <w:r w:rsidRPr="00C23C73">
              <w:t>64.43%</w:t>
            </w:r>
          </w:p>
        </w:tc>
        <w:tc>
          <w:tcPr>
            <w:tcW w:w="1134" w:type="dxa"/>
            <w:shd w:val="clear" w:color="auto" w:fill="FFFFFF" w:themeFill="background1"/>
            <w:vAlign w:val="bottom"/>
          </w:tcPr>
          <w:p w14:paraId="10A85288" w14:textId="4E7DE0B2" w:rsidR="006E4E3E" w:rsidRPr="00C23C73" w:rsidRDefault="001F738A" w:rsidP="009E1F09">
            <w:pPr>
              <w:pStyle w:val="tabletext"/>
            </w:pPr>
            <w:r w:rsidRPr="00C23C73">
              <w:rPr>
                <w:rFonts w:hint="eastAsia"/>
              </w:rPr>
              <w:t>-89.59</w:t>
            </w:r>
            <w:r w:rsidR="005936AF">
              <w:t>%</w:t>
            </w:r>
          </w:p>
        </w:tc>
        <w:tc>
          <w:tcPr>
            <w:tcW w:w="1134" w:type="dxa"/>
            <w:shd w:val="clear" w:color="auto" w:fill="FFFFFF" w:themeFill="background1"/>
          </w:tcPr>
          <w:p w14:paraId="2472F297" w14:textId="568CCAF0" w:rsidR="006E4E3E" w:rsidRPr="00C23C73" w:rsidRDefault="001F738A" w:rsidP="009E1F09">
            <w:pPr>
              <w:pStyle w:val="tabletext"/>
            </w:pPr>
            <w:r w:rsidRPr="00C23C73">
              <w:rPr>
                <w:rFonts w:hint="eastAsia"/>
              </w:rPr>
              <w:t>-</w:t>
            </w:r>
            <w:r w:rsidRPr="00C23C73">
              <w:t>80.7%</w:t>
            </w:r>
          </w:p>
        </w:tc>
      </w:tr>
      <w:tr w:rsidR="006E4E3E" w14:paraId="61003DD7" w14:textId="77777777" w:rsidTr="00C23C73">
        <w:trPr>
          <w:jc w:val="center"/>
        </w:trPr>
        <w:tc>
          <w:tcPr>
            <w:tcW w:w="1323" w:type="dxa"/>
            <w:vMerge w:val="restart"/>
            <w:shd w:val="clear" w:color="auto" w:fill="FFFFFF" w:themeFill="background1"/>
          </w:tcPr>
          <w:p w14:paraId="43406BB6" w14:textId="77777777" w:rsidR="006E4E3E" w:rsidRPr="00C23C73" w:rsidRDefault="006E4E3E" w:rsidP="009E1F09">
            <w:pPr>
              <w:pStyle w:val="tabletext"/>
            </w:pPr>
          </w:p>
          <w:p w14:paraId="19710986" w14:textId="77777777" w:rsidR="006E4E3E" w:rsidRPr="00C23C73" w:rsidRDefault="006E4E3E" w:rsidP="009E1F09">
            <w:pPr>
              <w:pStyle w:val="tabletext"/>
            </w:pPr>
            <w:r w:rsidRPr="00C23C73">
              <w:t>150</w:t>
            </w:r>
          </w:p>
        </w:tc>
        <w:tc>
          <w:tcPr>
            <w:tcW w:w="1153" w:type="dxa"/>
            <w:shd w:val="clear" w:color="auto" w:fill="FFFFFF" w:themeFill="background1"/>
          </w:tcPr>
          <w:p w14:paraId="20871C71" w14:textId="77777777" w:rsidR="006E4E3E" w:rsidRPr="00C23C73" w:rsidRDefault="006E4E3E" w:rsidP="009E1F09">
            <w:pPr>
              <w:pStyle w:val="tabletext"/>
            </w:pPr>
            <w:r w:rsidRPr="00C23C73">
              <w:t>-</w:t>
            </w:r>
          </w:p>
        </w:tc>
        <w:tc>
          <w:tcPr>
            <w:tcW w:w="1276" w:type="dxa"/>
            <w:shd w:val="clear" w:color="auto" w:fill="FFFFFF" w:themeFill="background1"/>
          </w:tcPr>
          <w:p w14:paraId="7A5AEED1" w14:textId="77777777" w:rsidR="006E4E3E" w:rsidRPr="00C23C73" w:rsidRDefault="006E4E3E" w:rsidP="009E1F09">
            <w:pPr>
              <w:pStyle w:val="tabletext"/>
            </w:pPr>
            <w:r w:rsidRPr="00C23C73">
              <w:t>3</w:t>
            </w:r>
          </w:p>
        </w:tc>
        <w:tc>
          <w:tcPr>
            <w:tcW w:w="1134" w:type="dxa"/>
            <w:shd w:val="clear" w:color="auto" w:fill="FFFFFF" w:themeFill="background1"/>
          </w:tcPr>
          <w:p w14:paraId="0D88CAFB" w14:textId="77777777" w:rsidR="006E4E3E" w:rsidRPr="00C23C73" w:rsidRDefault="006E4E3E" w:rsidP="009E1F09">
            <w:pPr>
              <w:pStyle w:val="tabletext"/>
            </w:pPr>
            <w:r w:rsidRPr="00C23C73">
              <w:rPr>
                <w:rFonts w:hint="eastAsia"/>
              </w:rPr>
              <w:t>0</w:t>
            </w:r>
            <w:r w:rsidRPr="00C23C73">
              <w:t>.00%</w:t>
            </w:r>
          </w:p>
        </w:tc>
        <w:tc>
          <w:tcPr>
            <w:tcW w:w="1134" w:type="dxa"/>
            <w:shd w:val="clear" w:color="auto" w:fill="FFFFFF" w:themeFill="background1"/>
          </w:tcPr>
          <w:p w14:paraId="53DFA6D2" w14:textId="77777777" w:rsidR="006E4E3E" w:rsidRPr="00C23C73" w:rsidRDefault="006E4E3E" w:rsidP="009E1F09">
            <w:pPr>
              <w:pStyle w:val="tabletext"/>
            </w:pPr>
            <w:r w:rsidRPr="00C23C73">
              <w:rPr>
                <w:rFonts w:hint="eastAsia"/>
              </w:rPr>
              <w:t>0</w:t>
            </w:r>
            <w:r w:rsidRPr="00C23C73">
              <w:t>.00%</w:t>
            </w:r>
          </w:p>
        </w:tc>
        <w:tc>
          <w:tcPr>
            <w:tcW w:w="1134" w:type="dxa"/>
            <w:shd w:val="clear" w:color="auto" w:fill="FFFFFF" w:themeFill="background1"/>
          </w:tcPr>
          <w:p w14:paraId="460FA380" w14:textId="77777777" w:rsidR="006E4E3E" w:rsidRPr="00C23C73" w:rsidRDefault="006E4E3E" w:rsidP="009E1F09">
            <w:pPr>
              <w:pStyle w:val="tabletext"/>
            </w:pPr>
            <w:r w:rsidRPr="00C23C73">
              <w:rPr>
                <w:rFonts w:hint="eastAsia"/>
              </w:rPr>
              <w:t>0</w:t>
            </w:r>
            <w:r w:rsidRPr="00C23C73">
              <w:t>.00%</w:t>
            </w:r>
          </w:p>
        </w:tc>
      </w:tr>
      <w:tr w:rsidR="006E4E3E" w14:paraId="0E0E1FF9" w14:textId="77777777" w:rsidTr="00C23C73">
        <w:trPr>
          <w:jc w:val="center"/>
        </w:trPr>
        <w:tc>
          <w:tcPr>
            <w:tcW w:w="1323" w:type="dxa"/>
            <w:vMerge/>
            <w:shd w:val="clear" w:color="auto" w:fill="FFFFFF" w:themeFill="background1"/>
          </w:tcPr>
          <w:p w14:paraId="615140DD" w14:textId="77777777" w:rsidR="006E4E3E" w:rsidRPr="00C23C73" w:rsidRDefault="006E4E3E" w:rsidP="009E1F09">
            <w:pPr>
              <w:pStyle w:val="tabletext"/>
            </w:pPr>
          </w:p>
        </w:tc>
        <w:tc>
          <w:tcPr>
            <w:tcW w:w="1153" w:type="dxa"/>
            <w:shd w:val="clear" w:color="auto" w:fill="FFFFFF" w:themeFill="background1"/>
          </w:tcPr>
          <w:p w14:paraId="05323D60" w14:textId="77777777" w:rsidR="006E4E3E" w:rsidRPr="00C23C73" w:rsidRDefault="006E4E3E" w:rsidP="009E1F09">
            <w:pPr>
              <w:pStyle w:val="tabletext"/>
            </w:pPr>
            <w:r w:rsidRPr="00C23C73">
              <w:rPr>
                <w:rFonts w:hint="eastAsia"/>
              </w:rPr>
              <w:t>20</w:t>
            </w:r>
          </w:p>
        </w:tc>
        <w:tc>
          <w:tcPr>
            <w:tcW w:w="1276" w:type="dxa"/>
            <w:shd w:val="clear" w:color="auto" w:fill="FFFFFF" w:themeFill="background1"/>
          </w:tcPr>
          <w:p w14:paraId="73692C3E" w14:textId="77777777" w:rsidR="006E4E3E" w:rsidRPr="00C23C73" w:rsidRDefault="006E4E3E" w:rsidP="009E1F09">
            <w:pPr>
              <w:pStyle w:val="tabletext"/>
            </w:pPr>
            <w:r w:rsidRPr="00C23C73">
              <w:t>1&amp;2</w:t>
            </w:r>
          </w:p>
        </w:tc>
        <w:tc>
          <w:tcPr>
            <w:tcW w:w="1134" w:type="dxa"/>
            <w:shd w:val="clear" w:color="auto" w:fill="FFFFFF" w:themeFill="background1"/>
          </w:tcPr>
          <w:p w14:paraId="24D33259" w14:textId="163D42CF" w:rsidR="006E4E3E" w:rsidRPr="00C23C73" w:rsidRDefault="001F738A" w:rsidP="009E1F09">
            <w:pPr>
              <w:pStyle w:val="tabletext"/>
            </w:pPr>
            <w:r w:rsidRPr="00C23C73">
              <w:rPr>
                <w:rFonts w:hint="eastAsia"/>
              </w:rPr>
              <w:t>-</w:t>
            </w:r>
            <w:r w:rsidRPr="00C23C73">
              <w:t>81.82%</w:t>
            </w:r>
          </w:p>
        </w:tc>
        <w:tc>
          <w:tcPr>
            <w:tcW w:w="1134" w:type="dxa"/>
            <w:shd w:val="clear" w:color="auto" w:fill="FFFFFF" w:themeFill="background1"/>
          </w:tcPr>
          <w:p w14:paraId="553F427E" w14:textId="4D157CBE" w:rsidR="006E4E3E" w:rsidRPr="00C23C73" w:rsidRDefault="001F738A" w:rsidP="009E1F09">
            <w:pPr>
              <w:pStyle w:val="tabletext"/>
            </w:pPr>
            <w:r w:rsidRPr="00C23C73">
              <w:rPr>
                <w:rFonts w:hint="eastAsia"/>
              </w:rPr>
              <w:t>-89.89%</w:t>
            </w:r>
          </w:p>
        </w:tc>
        <w:tc>
          <w:tcPr>
            <w:tcW w:w="1134" w:type="dxa"/>
            <w:shd w:val="clear" w:color="auto" w:fill="FFFFFF" w:themeFill="background1"/>
          </w:tcPr>
          <w:p w14:paraId="76E6C485" w14:textId="4D5EBDE6" w:rsidR="006E4E3E" w:rsidRPr="00C23C73" w:rsidRDefault="001F738A" w:rsidP="009E1F09">
            <w:pPr>
              <w:pStyle w:val="tabletext"/>
            </w:pPr>
            <w:r w:rsidRPr="00C23C73">
              <w:rPr>
                <w:rFonts w:hint="eastAsia"/>
              </w:rPr>
              <w:t>-88.13%</w:t>
            </w:r>
          </w:p>
        </w:tc>
      </w:tr>
      <w:tr w:rsidR="006E4E3E" w14:paraId="2EB0D285" w14:textId="77777777" w:rsidTr="00C23C73">
        <w:trPr>
          <w:jc w:val="center"/>
        </w:trPr>
        <w:tc>
          <w:tcPr>
            <w:tcW w:w="1323" w:type="dxa"/>
            <w:vMerge/>
            <w:shd w:val="clear" w:color="auto" w:fill="FFFFFF" w:themeFill="background1"/>
          </w:tcPr>
          <w:p w14:paraId="4EED5E76" w14:textId="77777777" w:rsidR="006E4E3E" w:rsidRPr="00C23C73" w:rsidRDefault="006E4E3E" w:rsidP="009E1F09">
            <w:pPr>
              <w:pStyle w:val="tabletext"/>
            </w:pPr>
          </w:p>
        </w:tc>
        <w:tc>
          <w:tcPr>
            <w:tcW w:w="1153" w:type="dxa"/>
            <w:shd w:val="clear" w:color="auto" w:fill="FFFFFF" w:themeFill="background1"/>
          </w:tcPr>
          <w:p w14:paraId="034DA7E4" w14:textId="77777777" w:rsidR="006E4E3E" w:rsidRPr="00C23C73" w:rsidRDefault="006E4E3E" w:rsidP="009E1F09">
            <w:pPr>
              <w:pStyle w:val="tabletext"/>
            </w:pPr>
            <w:r w:rsidRPr="00C23C73">
              <w:rPr>
                <w:rFonts w:hint="eastAsia"/>
              </w:rPr>
              <w:t>5</w:t>
            </w:r>
            <w:r w:rsidRPr="00C23C73">
              <w:t>0</w:t>
            </w:r>
          </w:p>
        </w:tc>
        <w:tc>
          <w:tcPr>
            <w:tcW w:w="1276" w:type="dxa"/>
            <w:shd w:val="clear" w:color="auto" w:fill="FFFFFF" w:themeFill="background1"/>
          </w:tcPr>
          <w:p w14:paraId="552E9332" w14:textId="77777777" w:rsidR="006E4E3E" w:rsidRPr="00C23C73" w:rsidRDefault="006E4E3E" w:rsidP="009E1F09">
            <w:pPr>
              <w:pStyle w:val="tabletext"/>
            </w:pPr>
            <w:r w:rsidRPr="00C23C73">
              <w:t>1&amp;2</w:t>
            </w:r>
          </w:p>
        </w:tc>
        <w:tc>
          <w:tcPr>
            <w:tcW w:w="1134" w:type="dxa"/>
            <w:shd w:val="clear" w:color="auto" w:fill="FFFFFF" w:themeFill="background1"/>
          </w:tcPr>
          <w:p w14:paraId="76D1B5F0" w14:textId="74B84401" w:rsidR="006E4E3E" w:rsidRPr="00C23C73" w:rsidRDefault="001F738A" w:rsidP="009E1F09">
            <w:pPr>
              <w:pStyle w:val="tabletext"/>
            </w:pPr>
            <w:r w:rsidRPr="00C23C73">
              <w:rPr>
                <w:rFonts w:hint="eastAsia"/>
              </w:rPr>
              <w:t>-88.93%</w:t>
            </w:r>
          </w:p>
        </w:tc>
        <w:tc>
          <w:tcPr>
            <w:tcW w:w="1134" w:type="dxa"/>
            <w:shd w:val="clear" w:color="auto" w:fill="FFFFFF" w:themeFill="background1"/>
          </w:tcPr>
          <w:p w14:paraId="663DA1AF" w14:textId="24C46D96" w:rsidR="006E4E3E" w:rsidRPr="00C23C73" w:rsidRDefault="001F738A" w:rsidP="009E1F09">
            <w:pPr>
              <w:pStyle w:val="tabletext"/>
            </w:pPr>
            <w:r w:rsidRPr="00C23C73">
              <w:rPr>
                <w:rFonts w:hint="eastAsia"/>
              </w:rPr>
              <w:t>-</w:t>
            </w:r>
            <w:r w:rsidRPr="00C23C73">
              <w:t>93.99</w:t>
            </w:r>
            <w:r w:rsidRPr="00C23C73">
              <w:rPr>
                <w:rFonts w:hint="eastAsia"/>
              </w:rPr>
              <w:t>%</w:t>
            </w:r>
          </w:p>
        </w:tc>
        <w:tc>
          <w:tcPr>
            <w:tcW w:w="1134" w:type="dxa"/>
            <w:shd w:val="clear" w:color="auto" w:fill="FFFFFF" w:themeFill="background1"/>
          </w:tcPr>
          <w:p w14:paraId="6570AD2F" w14:textId="7C96DBDF" w:rsidR="006E4E3E" w:rsidRPr="00C23C73" w:rsidRDefault="001F738A" w:rsidP="009E1F09">
            <w:pPr>
              <w:pStyle w:val="tabletext"/>
            </w:pPr>
            <w:r w:rsidRPr="00C23C73">
              <w:rPr>
                <w:rFonts w:hint="eastAsia"/>
              </w:rPr>
              <w:t>-94.16%</w:t>
            </w:r>
          </w:p>
        </w:tc>
      </w:tr>
    </w:tbl>
    <w:p w14:paraId="7C3E2DC9" w14:textId="77777777" w:rsidR="000736E2" w:rsidRDefault="000736E2" w:rsidP="00CC78D7">
      <w:pPr>
        <w:rPr>
          <w:rFonts w:eastAsiaTheme="minorEastAsia"/>
          <w:lang w:eastAsia="zh-CN"/>
        </w:rPr>
      </w:pPr>
    </w:p>
    <w:p w14:paraId="4F32C4F6" w14:textId="7E78A8A1" w:rsidR="00E033D0" w:rsidRDefault="00CC78D7" w:rsidP="00E033D0">
      <w:pPr>
        <w:pStyle w:val="a0"/>
        <w:rPr>
          <w:rFonts w:eastAsiaTheme="minorEastAsia"/>
          <w:lang w:eastAsia="zh-CN"/>
        </w:rPr>
      </w:pPr>
      <w:r w:rsidRPr="00CD6682">
        <w:rPr>
          <w:rFonts w:eastAsiaTheme="minorEastAsia"/>
          <w:lang w:eastAsia="zh-CN"/>
        </w:rPr>
        <w:t xml:space="preserve">From the above </w:t>
      </w:r>
      <w:r>
        <w:rPr>
          <w:rFonts w:eastAsiaTheme="minorEastAsia"/>
          <w:lang w:eastAsia="zh-CN"/>
        </w:rPr>
        <w:t>tables,</w:t>
      </w:r>
      <w:r w:rsidRPr="00CD6682">
        <w:rPr>
          <w:rFonts w:eastAsiaTheme="minorEastAsia"/>
          <w:lang w:eastAsia="zh-CN"/>
        </w:rPr>
        <w:t xml:space="preserve"> we observe that</w:t>
      </w:r>
      <w:r w:rsidR="00ED456D">
        <w:rPr>
          <w:rFonts w:eastAsiaTheme="minorEastAsia"/>
          <w:lang w:eastAsia="zh-CN"/>
        </w:rPr>
        <w:t xml:space="preserve"> O</w:t>
      </w:r>
      <w:r w:rsidR="00ED456D">
        <w:rPr>
          <w:rFonts w:eastAsiaTheme="minorEastAsia" w:hint="eastAsia"/>
          <w:lang w:eastAsia="zh-CN"/>
        </w:rPr>
        <w:t>ption</w:t>
      </w:r>
      <w:r w:rsidR="00ED456D">
        <w:rPr>
          <w:rFonts w:eastAsiaTheme="minorEastAsia"/>
          <w:lang w:eastAsia="zh-CN"/>
        </w:rPr>
        <w:t xml:space="preserve"> 1 and Option 2 have obvious performance loss compared to Option 3, especially for </w:t>
      </w:r>
      <w:r w:rsidR="000736E2">
        <w:rPr>
          <w:rFonts w:eastAsiaTheme="minorEastAsia"/>
          <w:lang w:eastAsia="zh-CN"/>
        </w:rPr>
        <w:t>the UE at</w:t>
      </w:r>
      <w:r w:rsidR="00ED456D">
        <w:rPr>
          <w:rFonts w:eastAsiaTheme="minorEastAsia"/>
          <w:lang w:eastAsia="zh-CN"/>
        </w:rPr>
        <w:t xml:space="preserve"> the </w:t>
      </w:r>
      <w:r w:rsidR="000736E2">
        <w:rPr>
          <w:rFonts w:eastAsiaTheme="minorEastAsia"/>
          <w:lang w:eastAsia="zh-CN"/>
        </w:rPr>
        <w:t>TRP boundary</w:t>
      </w:r>
      <w:r w:rsidR="002F0D30">
        <w:rPr>
          <w:rFonts w:eastAsiaTheme="minorEastAsia"/>
          <w:lang w:eastAsia="zh-CN"/>
        </w:rPr>
        <w:t>.</w:t>
      </w:r>
      <w:r w:rsidR="00ED456D">
        <w:rPr>
          <w:rFonts w:eastAsiaTheme="minorEastAsia"/>
          <w:lang w:eastAsia="zh-CN"/>
        </w:rPr>
        <w:t xml:space="preserve"> </w:t>
      </w:r>
      <w:r w:rsidR="0093162D">
        <w:rPr>
          <w:rFonts w:eastAsiaTheme="minorEastAsia"/>
          <w:lang w:eastAsia="zh-CN"/>
        </w:rPr>
        <w:t>W</w:t>
      </w:r>
      <w:r w:rsidR="00ED456D">
        <w:rPr>
          <w:rFonts w:eastAsiaTheme="minorEastAsia"/>
          <w:lang w:eastAsia="zh-CN"/>
        </w:rPr>
        <w:t xml:space="preserve">ith </w:t>
      </w:r>
      <w:r w:rsidR="000736E2">
        <w:rPr>
          <w:rFonts w:eastAsiaTheme="minorEastAsia"/>
          <w:lang w:eastAsia="zh-CN"/>
        </w:rPr>
        <w:t xml:space="preserve">increasing </w:t>
      </w:r>
      <w:r w:rsidR="00ED456D">
        <w:rPr>
          <w:rFonts w:eastAsiaTheme="minorEastAsia"/>
          <w:lang w:eastAsia="zh-CN"/>
        </w:rPr>
        <w:t xml:space="preserve">backhaul delay, the performance loss </w:t>
      </w:r>
      <w:r w:rsidR="0093162D">
        <w:rPr>
          <w:rFonts w:eastAsiaTheme="minorEastAsia"/>
          <w:lang w:eastAsia="zh-CN"/>
        </w:rPr>
        <w:t>becomes larger.</w:t>
      </w:r>
      <w:r w:rsidR="00ED456D">
        <w:rPr>
          <w:rFonts w:eastAsiaTheme="minorEastAsia"/>
          <w:lang w:eastAsia="zh-CN"/>
        </w:rPr>
        <w:t xml:space="preserve"> The reason for </w:t>
      </w:r>
      <w:r w:rsidR="00ED456D" w:rsidRPr="00ED456D">
        <w:rPr>
          <w:rFonts w:eastAsiaTheme="minorEastAsia"/>
          <w:lang w:eastAsia="zh-CN"/>
        </w:rPr>
        <w:t>above phenomena</w:t>
      </w:r>
      <w:r w:rsidR="00ED456D">
        <w:rPr>
          <w:rFonts w:eastAsiaTheme="minorEastAsia"/>
          <w:lang w:eastAsia="zh-CN"/>
        </w:rPr>
        <w:t xml:space="preserve"> </w:t>
      </w:r>
      <w:r w:rsidR="00C23C73">
        <w:rPr>
          <w:rFonts w:eastAsiaTheme="minorEastAsia"/>
          <w:lang w:eastAsia="zh-CN"/>
        </w:rPr>
        <w:t xml:space="preserve">in Option 1 and Option 2 </w:t>
      </w:r>
      <w:r w:rsidR="00ED456D">
        <w:rPr>
          <w:rFonts w:eastAsiaTheme="minorEastAsia"/>
          <w:lang w:eastAsia="zh-CN"/>
        </w:rPr>
        <w:t xml:space="preserve">is </w:t>
      </w:r>
      <w:r w:rsidR="009A2237">
        <w:rPr>
          <w:rFonts w:eastAsiaTheme="minorEastAsia"/>
          <w:lang w:eastAsia="zh-CN"/>
        </w:rPr>
        <w:t xml:space="preserve">that </w:t>
      </w:r>
      <w:r w:rsidR="00C23C73">
        <w:rPr>
          <w:rFonts w:eastAsiaTheme="minorEastAsia"/>
          <w:lang w:eastAsia="zh-CN"/>
        </w:rPr>
        <w:t>the schedule</w:t>
      </w:r>
      <w:r w:rsidR="0093162D">
        <w:rPr>
          <w:rFonts w:eastAsiaTheme="minorEastAsia"/>
          <w:lang w:eastAsia="zh-CN"/>
        </w:rPr>
        <w:t>d</w:t>
      </w:r>
      <w:r w:rsidR="00C23C73">
        <w:rPr>
          <w:rFonts w:eastAsiaTheme="minorEastAsia"/>
          <w:lang w:eastAsia="zh-CN"/>
        </w:rPr>
        <w:t xml:space="preserve"> beam pair </w:t>
      </w:r>
      <w:r w:rsidR="000736E2">
        <w:rPr>
          <w:rFonts w:eastAsiaTheme="minorEastAsia"/>
          <w:lang w:eastAsia="zh-CN"/>
        </w:rPr>
        <w:t>cannot keep pace with</w:t>
      </w:r>
      <w:r w:rsidR="00AC2F3D">
        <w:rPr>
          <w:rFonts w:eastAsiaTheme="minorEastAsia"/>
          <w:lang w:eastAsia="zh-CN"/>
        </w:rPr>
        <w:t xml:space="preserve"> </w:t>
      </w:r>
      <w:r w:rsidR="00C23C73">
        <w:rPr>
          <w:rFonts w:eastAsiaTheme="minorEastAsia" w:hint="eastAsia"/>
          <w:lang w:eastAsia="zh-CN"/>
        </w:rPr>
        <w:t>t</w:t>
      </w:r>
      <w:r w:rsidR="00C23C73" w:rsidRPr="00C23C73">
        <w:rPr>
          <w:rFonts w:eastAsiaTheme="minorEastAsia"/>
          <w:lang w:eastAsia="zh-CN"/>
        </w:rPr>
        <w:t xml:space="preserve">ime-varying channel </w:t>
      </w:r>
      <w:r w:rsidR="00C23C73">
        <w:rPr>
          <w:rFonts w:eastAsiaTheme="minorEastAsia"/>
          <w:lang w:eastAsia="zh-CN"/>
        </w:rPr>
        <w:t>due to backhaul delay</w:t>
      </w:r>
      <w:r w:rsidR="009A2237">
        <w:rPr>
          <w:rFonts w:eastAsiaTheme="minorEastAsia"/>
          <w:lang w:eastAsia="zh-CN"/>
        </w:rPr>
        <w:t>, especially when UE rotat</w:t>
      </w:r>
      <w:r w:rsidR="0093162D">
        <w:rPr>
          <w:rFonts w:eastAsiaTheme="minorEastAsia"/>
          <w:lang w:eastAsia="zh-CN"/>
        </w:rPr>
        <w:t>es</w:t>
      </w:r>
      <w:r w:rsidR="00C23C73">
        <w:rPr>
          <w:rFonts w:eastAsiaTheme="minorEastAsia"/>
          <w:lang w:eastAsia="zh-CN"/>
        </w:rPr>
        <w:t>.</w:t>
      </w:r>
      <w:r w:rsidR="009A2237">
        <w:rPr>
          <w:rFonts w:eastAsiaTheme="minorEastAsia"/>
          <w:lang w:eastAsia="zh-CN"/>
        </w:rPr>
        <w:t xml:space="preserve"> </w:t>
      </w:r>
      <w:r w:rsidR="0093162D">
        <w:rPr>
          <w:rFonts w:eastAsiaTheme="minorEastAsia"/>
          <w:lang w:eastAsia="zh-CN"/>
        </w:rPr>
        <w:t>W</w:t>
      </w:r>
      <w:r w:rsidR="009A2237">
        <w:rPr>
          <w:rFonts w:eastAsiaTheme="minorEastAsia"/>
          <w:lang w:eastAsia="zh-CN"/>
        </w:rPr>
        <w:t xml:space="preserve">ith </w:t>
      </w:r>
      <w:r w:rsidR="000736E2">
        <w:rPr>
          <w:rFonts w:eastAsiaTheme="minorEastAsia"/>
          <w:lang w:eastAsia="zh-CN"/>
        </w:rPr>
        <w:t xml:space="preserve">increasing </w:t>
      </w:r>
      <w:r w:rsidR="009A2237">
        <w:rPr>
          <w:rFonts w:eastAsiaTheme="minorEastAsia"/>
          <w:lang w:eastAsia="zh-CN"/>
        </w:rPr>
        <w:t xml:space="preserve">backhaul delay, the mismatch </w:t>
      </w:r>
      <w:r w:rsidR="0093162D">
        <w:rPr>
          <w:rFonts w:eastAsiaTheme="minorEastAsia"/>
          <w:lang w:eastAsia="zh-CN"/>
        </w:rPr>
        <w:t>becomes m</w:t>
      </w:r>
      <w:r w:rsidR="000736E2">
        <w:rPr>
          <w:rFonts w:eastAsiaTheme="minorEastAsia"/>
          <w:lang w:eastAsia="zh-CN"/>
        </w:rPr>
        <w:t>uch</w:t>
      </w:r>
      <w:r w:rsidR="0093162D">
        <w:rPr>
          <w:rFonts w:eastAsiaTheme="minorEastAsia"/>
          <w:lang w:eastAsia="zh-CN"/>
        </w:rPr>
        <w:t xml:space="preserve"> severe</w:t>
      </w:r>
      <w:r w:rsidR="000736E2">
        <w:rPr>
          <w:rFonts w:eastAsiaTheme="minorEastAsia"/>
          <w:lang w:eastAsia="zh-CN"/>
        </w:rPr>
        <w:t>r</w:t>
      </w:r>
      <w:r w:rsidR="0093162D">
        <w:rPr>
          <w:rFonts w:eastAsiaTheme="minorEastAsia"/>
          <w:lang w:eastAsia="zh-CN"/>
        </w:rPr>
        <w:t xml:space="preserve">. </w:t>
      </w:r>
    </w:p>
    <w:p w14:paraId="0564D432" w14:textId="75EA2577" w:rsidR="002D3B37" w:rsidRPr="00716110" w:rsidRDefault="005D1559" w:rsidP="00A10205">
      <w:pPr>
        <w:pStyle w:val="observation"/>
      </w:pPr>
      <w:bookmarkStart w:id="11" w:name="_Hlk61857045"/>
      <w:r w:rsidRPr="00716110">
        <w:lastRenderedPageBreak/>
        <w:t>For non-ideal backhaul cases, considerable throughput gain can be achieved by Option 3</w:t>
      </w:r>
      <w:bookmarkStart w:id="12" w:name="_Hlk61857086"/>
      <w:r w:rsidR="00B35FE4" w:rsidRPr="00716110">
        <w:t>,</w:t>
      </w:r>
      <w:r w:rsidR="001D4895">
        <w:t xml:space="preserve"> </w:t>
      </w:r>
      <w:r w:rsidR="000736E2">
        <w:t>while</w:t>
      </w:r>
      <w:r w:rsidR="00B8412B">
        <w:t xml:space="preserve"> </w:t>
      </w:r>
      <w:r w:rsidR="00B35FE4" w:rsidRPr="00716110">
        <w:t xml:space="preserve">severely outdated beam pair applied due to backhaul delay </w:t>
      </w:r>
      <w:r w:rsidR="00B8412B">
        <w:t xml:space="preserve">for Option 1 and Option 2 </w:t>
      </w:r>
      <w:r w:rsidR="00B35FE4" w:rsidRPr="00716110">
        <w:t>when forwarding the beam report from one TRP to the other TRP.</w:t>
      </w:r>
      <w:bookmarkEnd w:id="12"/>
    </w:p>
    <w:p w14:paraId="784D2DD2" w14:textId="462F3E30" w:rsidR="00834B09" w:rsidRPr="00E75A73" w:rsidRDefault="00B8412B" w:rsidP="00A10205">
      <w:pPr>
        <w:pStyle w:val="proposal"/>
      </w:pPr>
      <w:bookmarkStart w:id="13" w:name="_Hlk61857158"/>
      <w:bookmarkStart w:id="14" w:name="_Hlk61431609"/>
      <w:bookmarkEnd w:id="11"/>
      <w:r w:rsidRPr="00E75A73">
        <w:t xml:space="preserve">Support Option 3 for multi-TRP beam report enhancement. </w:t>
      </w:r>
      <w:bookmarkEnd w:id="13"/>
    </w:p>
    <w:p w14:paraId="2ABC96AA" w14:textId="78F7C53F" w:rsidR="00F03AEB" w:rsidRDefault="00026ECC" w:rsidP="00F8362D">
      <w:pPr>
        <w:pStyle w:val="title2"/>
        <w:spacing w:before="120"/>
        <w:rPr>
          <w:rFonts w:eastAsiaTheme="minorEastAsia"/>
        </w:rPr>
      </w:pPr>
      <w:bookmarkStart w:id="15" w:name="_Hlk53999024"/>
      <w:bookmarkEnd w:id="14"/>
      <w:r>
        <w:rPr>
          <w:rFonts w:eastAsiaTheme="minorEastAsia"/>
        </w:rPr>
        <w:t>Detail</w:t>
      </w:r>
      <w:r w:rsidR="003706F7">
        <w:rPr>
          <w:rFonts w:eastAsiaTheme="minorEastAsia"/>
        </w:rPr>
        <w:t>s</w:t>
      </w:r>
      <w:r>
        <w:rPr>
          <w:rFonts w:eastAsiaTheme="minorEastAsia"/>
        </w:rPr>
        <w:t xml:space="preserve"> discussion</w:t>
      </w:r>
      <w:r w:rsidR="007907BF">
        <w:rPr>
          <w:rFonts w:eastAsiaTheme="minorEastAsia"/>
        </w:rPr>
        <w:t xml:space="preserve"> on Option 3</w:t>
      </w:r>
    </w:p>
    <w:p w14:paraId="62F12535" w14:textId="32AC4589" w:rsidR="0042330F" w:rsidRPr="007907BF" w:rsidRDefault="005936AF" w:rsidP="007907BF">
      <w:pPr>
        <w:rPr>
          <w:rFonts w:eastAsiaTheme="minorEastAsia"/>
          <w:lang w:eastAsia="zh-CN"/>
        </w:rPr>
      </w:pPr>
      <w:r w:rsidRPr="005936AF">
        <w:rPr>
          <w:rFonts w:eastAsiaTheme="minorEastAsia"/>
          <w:lang w:eastAsia="zh-CN"/>
        </w:rPr>
        <w:t xml:space="preserve">Combined with the above analysis, we </w:t>
      </w:r>
      <w:r>
        <w:rPr>
          <w:rFonts w:eastAsiaTheme="minorEastAsia"/>
          <w:lang w:eastAsia="zh-CN"/>
        </w:rPr>
        <w:t xml:space="preserve">think </w:t>
      </w:r>
      <w:r w:rsidRPr="005936AF">
        <w:rPr>
          <w:rFonts w:eastAsiaTheme="minorEastAsia"/>
          <w:lang w:eastAsia="zh-CN"/>
        </w:rPr>
        <w:t xml:space="preserve">Option 3 is more suitable for beam reporting in multi-TRP scenarios, whether </w:t>
      </w:r>
      <w:r w:rsidR="000736E2">
        <w:rPr>
          <w:rFonts w:eastAsiaTheme="minorEastAsia"/>
          <w:lang w:eastAsia="zh-CN"/>
        </w:rPr>
        <w:t>for</w:t>
      </w:r>
      <w:r w:rsidRPr="005936AF">
        <w:rPr>
          <w:rFonts w:eastAsiaTheme="minorEastAsia"/>
          <w:lang w:eastAsia="zh-CN"/>
        </w:rPr>
        <w:t xml:space="preserve"> ideal</w:t>
      </w:r>
      <w:r>
        <w:rPr>
          <w:rFonts w:eastAsiaTheme="minorEastAsia"/>
          <w:lang w:eastAsia="zh-CN"/>
        </w:rPr>
        <w:t xml:space="preserve"> backhaul</w:t>
      </w:r>
      <w:r w:rsidRPr="005936AF">
        <w:rPr>
          <w:rFonts w:eastAsiaTheme="minorEastAsia"/>
          <w:lang w:eastAsia="zh-CN"/>
        </w:rPr>
        <w:t xml:space="preserve"> or non-ideal </w:t>
      </w:r>
      <w:r>
        <w:rPr>
          <w:rFonts w:eastAsiaTheme="minorEastAsia"/>
          <w:lang w:eastAsia="zh-CN"/>
        </w:rPr>
        <w:t xml:space="preserve">backhaul. </w:t>
      </w:r>
      <w:r w:rsidR="007A1536">
        <w:rPr>
          <w:rFonts w:eastAsiaTheme="minorEastAsia"/>
          <w:lang w:eastAsia="zh-CN"/>
        </w:rPr>
        <w:t xml:space="preserve">And </w:t>
      </w:r>
      <w:r w:rsidR="007A1536">
        <w:rPr>
          <w:rFonts w:eastAsiaTheme="minorEastAsia" w:hint="eastAsia"/>
          <w:lang w:eastAsia="zh-CN"/>
        </w:rPr>
        <w:t>t</w:t>
      </w:r>
      <w:r w:rsidR="0042330F" w:rsidRPr="0042330F">
        <w:rPr>
          <w:rFonts w:eastAsiaTheme="minorEastAsia"/>
          <w:lang w:eastAsia="zh-CN"/>
        </w:rPr>
        <w:t>here are some potential issues that need to be determined in</w:t>
      </w:r>
      <w:r w:rsidR="0042330F">
        <w:rPr>
          <w:rFonts w:eastAsiaTheme="minorEastAsia"/>
          <w:lang w:eastAsia="zh-CN"/>
        </w:rPr>
        <w:t xml:space="preserve"> </w:t>
      </w:r>
      <w:r w:rsidR="007A1536">
        <w:rPr>
          <w:rFonts w:eastAsiaTheme="minorEastAsia"/>
          <w:lang w:eastAsia="zh-CN"/>
        </w:rPr>
        <w:t xml:space="preserve">order for </w:t>
      </w:r>
      <w:r w:rsidR="0042330F">
        <w:rPr>
          <w:rFonts w:eastAsiaTheme="minorEastAsia"/>
          <w:lang w:eastAsia="zh-CN"/>
        </w:rPr>
        <w:t>Option3</w:t>
      </w:r>
      <w:r w:rsidR="004F7176">
        <w:rPr>
          <w:rFonts w:eastAsiaTheme="minorEastAsia"/>
          <w:lang w:eastAsia="zh-CN"/>
        </w:rPr>
        <w:t xml:space="preserve"> </w:t>
      </w:r>
      <w:r w:rsidR="007A1536">
        <w:rPr>
          <w:rFonts w:eastAsiaTheme="minorEastAsia"/>
          <w:lang w:eastAsia="zh-CN"/>
        </w:rPr>
        <w:t xml:space="preserve">to work well. Detailed discussion on </w:t>
      </w:r>
      <w:r w:rsidR="001B667A">
        <w:rPr>
          <w:rFonts w:eastAsiaTheme="minorEastAsia"/>
          <w:lang w:eastAsia="zh-CN"/>
        </w:rPr>
        <w:t>the</w:t>
      </w:r>
      <w:r w:rsidR="007A1536">
        <w:rPr>
          <w:rFonts w:eastAsiaTheme="minorEastAsia"/>
          <w:lang w:eastAsia="zh-CN"/>
        </w:rPr>
        <w:t xml:space="preserve"> issues are </w:t>
      </w:r>
      <w:r w:rsidR="004F7176">
        <w:rPr>
          <w:rFonts w:eastAsiaTheme="minorEastAsia"/>
          <w:lang w:eastAsia="zh-CN"/>
        </w:rPr>
        <w:t>as follows:</w:t>
      </w:r>
    </w:p>
    <w:p w14:paraId="004E3B6F" w14:textId="05F131F2" w:rsidR="005D1559" w:rsidRDefault="00026ECC" w:rsidP="00B35FE4">
      <w:pPr>
        <w:pStyle w:val="boldbullet1"/>
      </w:pPr>
      <w:r>
        <w:t>Associat</w:t>
      </w:r>
      <w:r w:rsidR="00550C12">
        <w:t>ion</w:t>
      </w:r>
      <w:r>
        <w:t xml:space="preserve"> </w:t>
      </w:r>
      <w:r w:rsidR="008E1336">
        <w:t>indication</w:t>
      </w:r>
    </w:p>
    <w:p w14:paraId="0F18DE59" w14:textId="6916C2BC" w:rsidR="001D3150" w:rsidRPr="006D1842" w:rsidRDefault="006D1842" w:rsidP="00716110">
      <w:pPr>
        <w:pStyle w:val="boldbullet1"/>
        <w:numPr>
          <w:ilvl w:val="0"/>
          <w:numId w:val="0"/>
        </w:numPr>
        <w:rPr>
          <w:b w:val="0"/>
          <w:bCs/>
        </w:rPr>
      </w:pPr>
      <w:r>
        <w:rPr>
          <w:b w:val="0"/>
          <w:bCs/>
        </w:rPr>
        <w:t>As for the issue that whether/how to introduce an association between different CSI</w:t>
      </w:r>
      <w:r w:rsidR="000736E2">
        <w:rPr>
          <w:b w:val="0"/>
          <w:bCs/>
        </w:rPr>
        <w:t xml:space="preserve"> </w:t>
      </w:r>
      <w:r>
        <w:rPr>
          <w:b w:val="0"/>
          <w:bCs/>
        </w:rPr>
        <w:t xml:space="preserve">reports, </w:t>
      </w:r>
      <w:r w:rsidR="00FE6A52">
        <w:rPr>
          <w:b w:val="0"/>
          <w:bCs/>
        </w:rPr>
        <w:t xml:space="preserve">firstly </w:t>
      </w:r>
      <w:r>
        <w:rPr>
          <w:b w:val="0"/>
          <w:bCs/>
        </w:rPr>
        <w:t>we think it is necessary to have an association between different CSI</w:t>
      </w:r>
      <w:r w:rsidR="000736E2">
        <w:rPr>
          <w:b w:val="0"/>
          <w:bCs/>
        </w:rPr>
        <w:t xml:space="preserve"> </w:t>
      </w:r>
      <w:r>
        <w:rPr>
          <w:b w:val="0"/>
          <w:bCs/>
        </w:rPr>
        <w:t xml:space="preserve">reports to inform UE that reported beams in the associated reports </w:t>
      </w:r>
      <w:r w:rsidR="000736E2">
        <w:rPr>
          <w:b w:val="0"/>
          <w:bCs/>
        </w:rPr>
        <w:t xml:space="preserve">should </w:t>
      </w:r>
      <w:r>
        <w:rPr>
          <w:b w:val="0"/>
          <w:bCs/>
        </w:rPr>
        <w:t xml:space="preserve">be received simultaneously by itself. </w:t>
      </w:r>
      <w:r w:rsidR="006A3612">
        <w:rPr>
          <w:b w:val="0"/>
          <w:bCs/>
        </w:rPr>
        <w:t>T</w:t>
      </w:r>
      <w:r w:rsidR="00FE6A52" w:rsidRPr="006D1842">
        <w:rPr>
          <w:b w:val="0"/>
          <w:bCs/>
        </w:rPr>
        <w:t xml:space="preserve">here are several ways </w:t>
      </w:r>
      <w:r w:rsidRPr="006D1842">
        <w:rPr>
          <w:b w:val="0"/>
          <w:bCs/>
        </w:rPr>
        <w:t>to associate multiple CSI reporting settings</w:t>
      </w:r>
      <w:r w:rsidR="009A2237">
        <w:rPr>
          <w:b w:val="0"/>
          <w:bCs/>
        </w:rPr>
        <w:t xml:space="preserve">, </w:t>
      </w:r>
      <w:r w:rsidR="001B667A">
        <w:rPr>
          <w:b w:val="0"/>
          <w:bCs/>
        </w:rPr>
        <w:t xml:space="preserve">which are </w:t>
      </w:r>
      <w:r w:rsidR="00254EDB">
        <w:rPr>
          <w:b w:val="0"/>
          <w:bCs/>
        </w:rPr>
        <w:t>mainly divided into</w:t>
      </w:r>
      <w:r w:rsidR="00FE6A52">
        <w:rPr>
          <w:b w:val="0"/>
          <w:bCs/>
        </w:rPr>
        <w:t xml:space="preserve"> </w:t>
      </w:r>
      <w:r w:rsidR="00254EDB">
        <w:rPr>
          <w:b w:val="0"/>
          <w:bCs/>
        </w:rPr>
        <w:t xml:space="preserve">two </w:t>
      </w:r>
      <w:r w:rsidR="000736E2">
        <w:rPr>
          <w:b w:val="0"/>
          <w:bCs/>
        </w:rPr>
        <w:t>categories</w:t>
      </w:r>
      <w:r w:rsidR="00254EDB">
        <w:rPr>
          <w:b w:val="0"/>
          <w:bCs/>
        </w:rPr>
        <w:t xml:space="preserve">: </w:t>
      </w:r>
      <w:r w:rsidR="00FE6A52">
        <w:rPr>
          <w:b w:val="0"/>
          <w:bCs/>
        </w:rPr>
        <w:t>implicit</w:t>
      </w:r>
      <w:r w:rsidR="000736E2">
        <w:rPr>
          <w:b w:val="0"/>
          <w:bCs/>
        </w:rPr>
        <w:t xml:space="preserve"> </w:t>
      </w:r>
      <w:r w:rsidR="003706F7">
        <w:rPr>
          <w:b w:val="0"/>
          <w:bCs/>
        </w:rPr>
        <w:t>method</w:t>
      </w:r>
      <w:r w:rsidR="009A2237">
        <w:rPr>
          <w:b w:val="0"/>
          <w:bCs/>
        </w:rPr>
        <w:t xml:space="preserve"> and explicit</w:t>
      </w:r>
      <w:r w:rsidR="000736E2">
        <w:rPr>
          <w:b w:val="0"/>
          <w:bCs/>
        </w:rPr>
        <w:t xml:space="preserve"> </w:t>
      </w:r>
      <w:r w:rsidR="003706F7">
        <w:rPr>
          <w:b w:val="0"/>
          <w:bCs/>
        </w:rPr>
        <w:t>method</w:t>
      </w:r>
      <w:r w:rsidRPr="006D1842">
        <w:rPr>
          <w:b w:val="0"/>
          <w:bCs/>
        </w:rPr>
        <w:t xml:space="preserve">. For example, </w:t>
      </w:r>
      <w:r w:rsidR="003706F7">
        <w:rPr>
          <w:b w:val="0"/>
          <w:bCs/>
        </w:rPr>
        <w:t xml:space="preserve">by </w:t>
      </w:r>
      <w:r w:rsidR="005901AD">
        <w:rPr>
          <w:b w:val="0"/>
          <w:bCs/>
        </w:rPr>
        <w:t>configuring an association index in</w:t>
      </w:r>
      <w:r w:rsidRPr="006D1842">
        <w:rPr>
          <w:b w:val="0"/>
          <w:bCs/>
        </w:rPr>
        <w:t xml:space="preserve"> CSI reporting setting</w:t>
      </w:r>
      <w:r w:rsidR="003706F7">
        <w:rPr>
          <w:b w:val="0"/>
          <w:bCs/>
        </w:rPr>
        <w:t>,</w:t>
      </w:r>
      <w:r w:rsidR="005901AD">
        <w:rPr>
          <w:b w:val="0"/>
          <w:bCs/>
        </w:rPr>
        <w:t xml:space="preserve"> CSI</w:t>
      </w:r>
      <w:r w:rsidR="003706F7">
        <w:rPr>
          <w:b w:val="0"/>
          <w:bCs/>
        </w:rPr>
        <w:t xml:space="preserve"> </w:t>
      </w:r>
      <w:r w:rsidR="005901AD">
        <w:rPr>
          <w:b w:val="0"/>
          <w:bCs/>
        </w:rPr>
        <w:t>reports</w:t>
      </w:r>
      <w:r w:rsidRPr="006D1842">
        <w:rPr>
          <w:b w:val="0"/>
          <w:bCs/>
        </w:rPr>
        <w:t xml:space="preserve"> with same configured index are associated with each other, or</w:t>
      </w:r>
      <w:r w:rsidR="00254EDB">
        <w:rPr>
          <w:b w:val="0"/>
          <w:bCs/>
        </w:rPr>
        <w:t xml:space="preserve"> CSI report settings </w:t>
      </w:r>
      <w:r w:rsidR="003706F7">
        <w:rPr>
          <w:b w:val="0"/>
          <w:bCs/>
        </w:rPr>
        <w:t xml:space="preserve">configuring </w:t>
      </w:r>
      <w:r w:rsidR="00254EDB">
        <w:rPr>
          <w:b w:val="0"/>
          <w:bCs/>
        </w:rPr>
        <w:t>CMR as IMR for each other are associated</w:t>
      </w:r>
      <w:r w:rsidR="00DA05EF">
        <w:rPr>
          <w:b w:val="0"/>
          <w:bCs/>
        </w:rPr>
        <w:t xml:space="preserve">, which may follow CSI measurement </w:t>
      </w:r>
      <w:r w:rsidR="00DA05EF">
        <w:rPr>
          <w:rFonts w:hint="eastAsia"/>
          <w:b w:val="0"/>
          <w:bCs/>
        </w:rPr>
        <w:t>fra</w:t>
      </w:r>
      <w:r w:rsidR="00DA05EF">
        <w:rPr>
          <w:b w:val="0"/>
          <w:bCs/>
        </w:rPr>
        <w:t>mework</w:t>
      </w:r>
      <w:r w:rsidR="00B20FCB">
        <w:rPr>
          <w:b w:val="0"/>
          <w:bCs/>
        </w:rPr>
        <w:t>. For t</w:t>
      </w:r>
      <w:r w:rsidR="005901AD">
        <w:rPr>
          <w:b w:val="0"/>
          <w:bCs/>
        </w:rPr>
        <w:t>he two methods mentioned above</w:t>
      </w:r>
      <w:r w:rsidR="00B20FCB">
        <w:rPr>
          <w:b w:val="0"/>
          <w:bCs/>
        </w:rPr>
        <w:t>, explicit</w:t>
      </w:r>
      <w:r w:rsidR="006A3612">
        <w:rPr>
          <w:b w:val="0"/>
          <w:bCs/>
        </w:rPr>
        <w:t xml:space="preserve"> </w:t>
      </w:r>
      <w:r w:rsidR="006A3612">
        <w:rPr>
          <w:rFonts w:hint="eastAsia"/>
          <w:b w:val="0"/>
          <w:bCs/>
        </w:rPr>
        <w:t>asso</w:t>
      </w:r>
      <w:r w:rsidR="006A3612">
        <w:rPr>
          <w:b w:val="0"/>
          <w:bCs/>
        </w:rPr>
        <w:t>ciation</w:t>
      </w:r>
      <w:r w:rsidR="00DA05EF">
        <w:rPr>
          <w:b w:val="0"/>
          <w:bCs/>
        </w:rPr>
        <w:t xml:space="preserve"> is simple and direct, </w:t>
      </w:r>
      <w:r w:rsidR="00B20FCB">
        <w:rPr>
          <w:b w:val="0"/>
          <w:bCs/>
        </w:rPr>
        <w:t>while implicit</w:t>
      </w:r>
      <w:r w:rsidR="00DA05EF">
        <w:rPr>
          <w:b w:val="0"/>
          <w:bCs/>
        </w:rPr>
        <w:t xml:space="preserve"> </w:t>
      </w:r>
      <w:r w:rsidR="006A3612">
        <w:rPr>
          <w:b w:val="0"/>
          <w:bCs/>
        </w:rPr>
        <w:t xml:space="preserve">one is not applicable for L1-RSRP report which does not have IMR resource </w:t>
      </w:r>
      <w:r w:rsidR="003706F7">
        <w:rPr>
          <w:b w:val="0"/>
          <w:bCs/>
        </w:rPr>
        <w:t>configured</w:t>
      </w:r>
      <w:r w:rsidR="006A3612">
        <w:rPr>
          <w:b w:val="0"/>
          <w:bCs/>
        </w:rPr>
        <w:t xml:space="preserve">. </w:t>
      </w:r>
      <w:r w:rsidR="00DA05EF">
        <w:rPr>
          <w:b w:val="0"/>
          <w:bCs/>
        </w:rPr>
        <w:t xml:space="preserve"> </w:t>
      </w:r>
      <w:r w:rsidR="00254EDB">
        <w:rPr>
          <w:b w:val="0"/>
          <w:bCs/>
        </w:rPr>
        <w:t xml:space="preserve">Therefore, </w:t>
      </w:r>
      <w:r w:rsidR="00DA05EF">
        <w:rPr>
          <w:b w:val="0"/>
          <w:bCs/>
        </w:rPr>
        <w:t xml:space="preserve">we think explicit association is </w:t>
      </w:r>
      <w:r w:rsidR="001D3150">
        <w:rPr>
          <w:b w:val="0"/>
          <w:bCs/>
        </w:rPr>
        <w:t>better</w:t>
      </w:r>
      <w:r w:rsidR="00DA05EF">
        <w:rPr>
          <w:b w:val="0"/>
          <w:bCs/>
        </w:rPr>
        <w:t>.</w:t>
      </w:r>
    </w:p>
    <w:p w14:paraId="68D1B6D8" w14:textId="533A6C22" w:rsidR="00B35FE4" w:rsidRDefault="00D731F2" w:rsidP="00A10205">
      <w:pPr>
        <w:pStyle w:val="proposal"/>
      </w:pPr>
      <w:r w:rsidRPr="006B26D6">
        <w:t>Support</w:t>
      </w:r>
      <w:r w:rsidR="00716110" w:rsidRPr="006B26D6">
        <w:t xml:space="preserve"> explicit</w:t>
      </w:r>
      <w:r w:rsidRPr="006B26D6">
        <w:t xml:space="preserve"> association of different CSI report settings, each </w:t>
      </w:r>
      <w:bookmarkStart w:id="16" w:name="_Hlk61376117"/>
      <w:r w:rsidRPr="006B26D6">
        <w:t>corresponding to a TRP</w:t>
      </w:r>
      <w:bookmarkEnd w:id="16"/>
      <w:r w:rsidRPr="006B26D6">
        <w:t>.</w:t>
      </w:r>
    </w:p>
    <w:p w14:paraId="03533BAF" w14:textId="77777777" w:rsidR="00296BD7" w:rsidRPr="00296BD7" w:rsidRDefault="00296BD7" w:rsidP="00296BD7">
      <w:pPr>
        <w:rPr>
          <w:rFonts w:eastAsiaTheme="minorEastAsia"/>
          <w:lang w:eastAsia="zh-CN"/>
        </w:rPr>
      </w:pPr>
    </w:p>
    <w:p w14:paraId="23167808" w14:textId="77777777" w:rsidR="00026ECC" w:rsidRDefault="00026ECC" w:rsidP="00B35FE4">
      <w:pPr>
        <w:pStyle w:val="boldbullet1"/>
      </w:pPr>
      <w:r>
        <w:t>Value of M and N</w:t>
      </w:r>
    </w:p>
    <w:p w14:paraId="4CB2C3F2" w14:textId="675F7BC3" w:rsidR="00530185" w:rsidRDefault="003706F7" w:rsidP="00834AF0">
      <w:pPr>
        <w:rPr>
          <w:rFonts w:eastAsiaTheme="minorEastAsia"/>
          <w:lang w:eastAsia="zh-CN"/>
        </w:rPr>
      </w:pPr>
      <w:r w:rsidRPr="00F8362D">
        <w:rPr>
          <w:rFonts w:eastAsiaTheme="minorEastAsia"/>
          <w:lang w:eastAsia="zh-CN"/>
        </w:rPr>
        <w:t>G</w:t>
      </w:r>
      <w:r w:rsidR="00530185" w:rsidRPr="00F8362D">
        <w:rPr>
          <w:rFonts w:eastAsiaTheme="minorEastAsia"/>
          <w:lang w:eastAsia="zh-CN"/>
        </w:rPr>
        <w:t>roup-based beam reporting defined in Rel-15 is naturally ready for MTRP, but reporting only one beam pair limits the scheduling flexibility especially for FR2</w:t>
      </w:r>
      <w:r w:rsidR="006A3612">
        <w:rPr>
          <w:rFonts w:eastAsiaTheme="minorEastAsia" w:hint="eastAsia"/>
          <w:lang w:eastAsia="zh-CN"/>
        </w:rPr>
        <w:t>,</w:t>
      </w:r>
      <w:r w:rsidR="00530185">
        <w:rPr>
          <w:rFonts w:eastAsiaTheme="minorEastAsia"/>
          <w:lang w:eastAsia="zh-CN"/>
        </w:rPr>
        <w:t xml:space="preserve"> while</w:t>
      </w:r>
      <w:r w:rsidR="00550C12">
        <w:rPr>
          <w:rFonts w:eastAsiaTheme="minorEastAsia"/>
          <w:lang w:eastAsia="zh-CN"/>
        </w:rPr>
        <w:t xml:space="preserve"> non-group-based reporting</w:t>
      </w:r>
      <w:r w:rsidR="00530185">
        <w:rPr>
          <w:rFonts w:eastAsiaTheme="minorEastAsia"/>
          <w:lang w:eastAsia="zh-CN"/>
        </w:rPr>
        <w:t xml:space="preserve"> supports </w:t>
      </w:r>
      <w:r>
        <w:rPr>
          <w:rFonts w:eastAsiaTheme="minorEastAsia"/>
          <w:lang w:eastAsia="zh-CN"/>
        </w:rPr>
        <w:t xml:space="preserve">reporting </w:t>
      </w:r>
      <w:r w:rsidR="00550C12">
        <w:rPr>
          <w:rFonts w:eastAsiaTheme="minorEastAsia"/>
          <w:lang w:eastAsia="zh-CN"/>
        </w:rPr>
        <w:t xml:space="preserve">up to </w:t>
      </w:r>
      <w:r w:rsidR="00063302">
        <w:t>4</w:t>
      </w:r>
      <w:r w:rsidR="00063302">
        <w:rPr>
          <w:rFonts w:eastAsiaTheme="minorEastAsia"/>
          <w:lang w:eastAsia="zh-CN"/>
        </w:rPr>
        <w:t xml:space="preserve"> </w:t>
      </w:r>
      <w:r w:rsidR="00550C12">
        <w:rPr>
          <w:rFonts w:eastAsiaTheme="minorEastAsia"/>
          <w:lang w:eastAsia="zh-CN"/>
        </w:rPr>
        <w:t>beam indices and corresponding L1-RSRP</w:t>
      </w:r>
      <w:r w:rsidR="00D26567">
        <w:rPr>
          <w:rFonts w:eastAsiaTheme="minorEastAsia"/>
          <w:lang w:eastAsia="zh-CN"/>
        </w:rPr>
        <w:t>s</w:t>
      </w:r>
      <w:r w:rsidR="00834AF0" w:rsidRPr="00834AF0">
        <w:rPr>
          <w:rFonts w:eastAsiaTheme="minorEastAsia"/>
          <w:lang w:eastAsia="zh-CN"/>
        </w:rPr>
        <w:t>.</w:t>
      </w:r>
      <w:r w:rsidR="00D731F2">
        <w:rPr>
          <w:rFonts w:eastAsiaTheme="minorEastAsia"/>
          <w:lang w:eastAsia="zh-CN"/>
        </w:rPr>
        <w:t xml:space="preserve"> </w:t>
      </w:r>
      <w:r w:rsidR="00530185">
        <w:rPr>
          <w:rFonts w:eastAsiaTheme="minorEastAsia"/>
          <w:lang w:eastAsia="zh-CN"/>
        </w:rPr>
        <w:t>Therefore, w</w:t>
      </w:r>
      <w:r w:rsidR="00834AF0" w:rsidRPr="00834AF0">
        <w:rPr>
          <w:rFonts w:eastAsiaTheme="minorEastAsia"/>
          <w:lang w:eastAsia="zh-CN"/>
        </w:rPr>
        <w:t xml:space="preserve">e support </w:t>
      </w:r>
      <w:r w:rsidR="00530185" w:rsidRPr="00530185">
        <w:rPr>
          <w:rFonts w:eastAsiaTheme="minorEastAsia"/>
          <w:lang w:eastAsia="zh-CN"/>
        </w:rPr>
        <w:t xml:space="preserve">non-group-based beam report enhancement </w:t>
      </w:r>
      <w:r>
        <w:rPr>
          <w:rFonts w:eastAsiaTheme="minorEastAsia"/>
          <w:lang w:eastAsia="zh-CN"/>
        </w:rPr>
        <w:t>with</w:t>
      </w:r>
      <w:r w:rsidRPr="00530185">
        <w:rPr>
          <w:rFonts w:eastAsiaTheme="minorEastAsia"/>
          <w:lang w:eastAsia="zh-CN"/>
        </w:rPr>
        <w:t xml:space="preserve"> </w:t>
      </w:r>
      <w:r w:rsidR="00530185" w:rsidRPr="00530185">
        <w:rPr>
          <w:rFonts w:eastAsiaTheme="minorEastAsia"/>
          <w:lang w:eastAsia="zh-CN"/>
        </w:rPr>
        <w:t>increase</w:t>
      </w:r>
      <w:r>
        <w:rPr>
          <w:rFonts w:eastAsiaTheme="minorEastAsia"/>
          <w:lang w:eastAsia="zh-CN"/>
        </w:rPr>
        <w:t>d</w:t>
      </w:r>
      <w:r w:rsidR="00530185" w:rsidRPr="00530185">
        <w:rPr>
          <w:rFonts w:eastAsiaTheme="minorEastAsia"/>
          <w:lang w:eastAsia="zh-CN"/>
        </w:rPr>
        <w:t xml:space="preserve"> of number of reported beam pairs that could be simultaneously received by the UE</w:t>
      </w:r>
      <w:r w:rsidR="00530185">
        <w:rPr>
          <w:rFonts w:eastAsiaTheme="minorEastAsia"/>
          <w:lang w:eastAsia="zh-CN"/>
        </w:rPr>
        <w:t xml:space="preserve"> to increas</w:t>
      </w:r>
      <w:r w:rsidR="006A3612">
        <w:rPr>
          <w:rFonts w:eastAsiaTheme="minorEastAsia"/>
          <w:lang w:eastAsia="zh-CN"/>
        </w:rPr>
        <w:t>e</w:t>
      </w:r>
      <w:r w:rsidR="00530185">
        <w:rPr>
          <w:rFonts w:eastAsiaTheme="minorEastAsia"/>
          <w:lang w:eastAsia="zh-CN"/>
        </w:rPr>
        <w:t xml:space="preserve"> t</w:t>
      </w:r>
      <w:r w:rsidR="00530185" w:rsidRPr="00F8362D">
        <w:rPr>
          <w:rFonts w:eastAsiaTheme="minorEastAsia"/>
          <w:lang w:eastAsia="zh-CN"/>
        </w:rPr>
        <w:t>he flexibility of scheduling</w:t>
      </w:r>
      <w:r w:rsidR="00530185">
        <w:rPr>
          <w:rFonts w:eastAsiaTheme="minorEastAsia"/>
          <w:lang w:eastAsia="zh-CN"/>
        </w:rPr>
        <w:t>, like Option 3</w:t>
      </w:r>
      <w:r w:rsidR="00530185" w:rsidRPr="00530185">
        <w:rPr>
          <w:rFonts w:eastAsiaTheme="minorEastAsia"/>
          <w:lang w:eastAsia="zh-CN"/>
        </w:rPr>
        <w:t>.</w:t>
      </w:r>
      <w:r w:rsidR="00530185">
        <w:rPr>
          <w:rFonts w:eastAsiaTheme="minorEastAsia"/>
          <w:lang w:eastAsia="zh-CN"/>
        </w:rPr>
        <w:t xml:space="preserve"> </w:t>
      </w:r>
      <w:r w:rsidR="006A3612">
        <w:rPr>
          <w:rFonts w:eastAsiaTheme="minorEastAsia"/>
          <w:lang w:eastAsia="zh-CN"/>
        </w:rPr>
        <w:t>T</w:t>
      </w:r>
      <w:r w:rsidR="00A81FC4">
        <w:rPr>
          <w:rFonts w:eastAsiaTheme="minorEastAsia"/>
          <w:lang w:eastAsia="zh-CN"/>
        </w:rPr>
        <w:t xml:space="preserve">he </w:t>
      </w:r>
      <w:r w:rsidR="006A3612">
        <w:rPr>
          <w:rFonts w:eastAsiaTheme="minorEastAsia"/>
          <w:lang w:eastAsia="zh-CN"/>
        </w:rPr>
        <w:t xml:space="preserve">same set of </w:t>
      </w:r>
      <w:r w:rsidR="00A81FC4">
        <w:rPr>
          <w:rFonts w:eastAsiaTheme="minorEastAsia"/>
          <w:lang w:eastAsia="zh-CN"/>
        </w:rPr>
        <w:t>value</w:t>
      </w:r>
      <w:r w:rsidR="006A3612">
        <w:rPr>
          <w:rFonts w:eastAsiaTheme="minorEastAsia"/>
          <w:lang w:eastAsia="zh-CN"/>
        </w:rPr>
        <w:t>s</w:t>
      </w:r>
      <w:r w:rsidR="00A81FC4">
        <w:rPr>
          <w:rFonts w:eastAsiaTheme="minorEastAsia"/>
          <w:lang w:eastAsia="zh-CN"/>
        </w:rPr>
        <w:t xml:space="preserve"> of M</w:t>
      </w:r>
      <w:r w:rsidR="006A3612">
        <w:rPr>
          <w:rFonts w:eastAsiaTheme="minorEastAsia"/>
          <w:lang w:eastAsia="zh-CN"/>
        </w:rPr>
        <w:t xml:space="preserve"> as Rel-15</w:t>
      </w:r>
      <w:r>
        <w:rPr>
          <w:rFonts w:eastAsiaTheme="minorEastAsia"/>
          <w:lang w:eastAsia="zh-CN"/>
        </w:rPr>
        <w:t>, i.e., M=</w:t>
      </w:r>
      <w:r w:rsidR="00A81FC4">
        <w:rPr>
          <w:rFonts w:eastAsiaTheme="minorEastAsia"/>
          <w:lang w:eastAsia="zh-CN"/>
        </w:rPr>
        <w:t>1/2/4</w:t>
      </w:r>
      <w:r>
        <w:rPr>
          <w:rFonts w:eastAsiaTheme="minorEastAsia"/>
          <w:lang w:eastAsia="zh-CN"/>
        </w:rPr>
        <w:t>,</w:t>
      </w:r>
      <w:r w:rsidR="006A3612">
        <w:rPr>
          <w:rFonts w:eastAsiaTheme="minorEastAsia"/>
          <w:lang w:eastAsia="zh-CN"/>
        </w:rPr>
        <w:t xml:space="preserve"> could be used without any spec</w:t>
      </w:r>
      <w:r>
        <w:rPr>
          <w:rFonts w:eastAsiaTheme="minorEastAsia"/>
          <w:lang w:eastAsia="zh-CN"/>
        </w:rPr>
        <w:t>ification</w:t>
      </w:r>
      <w:r w:rsidR="006A3612">
        <w:rPr>
          <w:rFonts w:eastAsiaTheme="minorEastAsia"/>
          <w:lang w:eastAsia="zh-CN"/>
        </w:rPr>
        <w:t xml:space="preserve"> impact. </w:t>
      </w:r>
      <w:r w:rsidR="00A81FC4">
        <w:rPr>
          <w:rFonts w:eastAsiaTheme="minorEastAsia"/>
          <w:lang w:eastAsia="zh-CN"/>
        </w:rPr>
        <w:t xml:space="preserve"> </w:t>
      </w:r>
      <w:r w:rsidR="006A3612">
        <w:rPr>
          <w:rFonts w:eastAsiaTheme="minorEastAsia"/>
          <w:lang w:eastAsia="zh-CN"/>
        </w:rPr>
        <w:t>T</w:t>
      </w:r>
      <w:r w:rsidR="00A81FC4">
        <w:rPr>
          <w:rFonts w:eastAsiaTheme="minorEastAsia"/>
          <w:lang w:eastAsia="zh-CN"/>
        </w:rPr>
        <w:t>he number of associated CSI report settings</w:t>
      </w:r>
      <w:r>
        <w:rPr>
          <w:rFonts w:eastAsiaTheme="minorEastAsia"/>
          <w:lang w:eastAsia="zh-CN"/>
        </w:rPr>
        <w:t xml:space="preserve"> </w:t>
      </w:r>
      <w:r w:rsidR="00A81FC4">
        <w:rPr>
          <w:rFonts w:eastAsiaTheme="minorEastAsia"/>
          <w:lang w:eastAsia="zh-CN"/>
        </w:rPr>
        <w:t xml:space="preserve">(N) </w:t>
      </w:r>
      <w:r>
        <w:rPr>
          <w:rFonts w:eastAsiaTheme="minorEastAsia"/>
          <w:lang w:eastAsia="zh-CN"/>
        </w:rPr>
        <w:t>can be</w:t>
      </w:r>
      <w:r w:rsidR="00A81FC4">
        <w:rPr>
          <w:rFonts w:eastAsiaTheme="minorEastAsia"/>
          <w:lang w:eastAsia="zh-CN"/>
        </w:rPr>
        <w:t xml:space="preserve"> equal to the number of TRPs.</w:t>
      </w:r>
    </w:p>
    <w:p w14:paraId="77D3A738" w14:textId="551BD05D" w:rsidR="00A81FC4" w:rsidRDefault="00834AF0" w:rsidP="00A10205">
      <w:pPr>
        <w:pStyle w:val="proposal"/>
      </w:pPr>
      <w:r w:rsidRPr="006B26D6">
        <w:t>Support N equal</w:t>
      </w:r>
      <w:r w:rsidR="00C97E62" w:rsidRPr="006B26D6">
        <w:t>s</w:t>
      </w:r>
      <w:r w:rsidRPr="006B26D6">
        <w:t xml:space="preserve"> the number of TRP</w:t>
      </w:r>
      <w:r w:rsidRPr="006B26D6">
        <w:rPr>
          <w:rFonts w:hint="eastAsia"/>
        </w:rPr>
        <w:t>s</w:t>
      </w:r>
      <w:r w:rsidRPr="006B26D6">
        <w:t xml:space="preserve"> and M=1, 2, 4 in Option 3.</w:t>
      </w:r>
    </w:p>
    <w:p w14:paraId="504F72AB" w14:textId="77777777" w:rsidR="00296BD7" w:rsidRPr="00296BD7" w:rsidRDefault="00296BD7" w:rsidP="00296BD7">
      <w:pPr>
        <w:rPr>
          <w:rFonts w:eastAsiaTheme="minorEastAsia"/>
          <w:lang w:eastAsia="zh-CN"/>
        </w:rPr>
      </w:pPr>
    </w:p>
    <w:p w14:paraId="786EDB81" w14:textId="754CF5EC" w:rsidR="00026ECC" w:rsidRDefault="008357E5" w:rsidP="00B35FE4">
      <w:pPr>
        <w:pStyle w:val="boldbullet1"/>
      </w:pPr>
      <w:r>
        <w:t>R</w:t>
      </w:r>
      <w:r w:rsidR="00470A44">
        <w:t>ece</w:t>
      </w:r>
      <w:r w:rsidR="00296BD7">
        <w:t>ption</w:t>
      </w:r>
      <w:r w:rsidR="00470A44">
        <w:t xml:space="preserve"> and r</w:t>
      </w:r>
      <w:r w:rsidR="00026ECC">
        <w:t xml:space="preserve">eport </w:t>
      </w:r>
      <w:r w:rsidR="00296BD7">
        <w:t>of hypothesis</w:t>
      </w:r>
    </w:p>
    <w:p w14:paraId="55403776" w14:textId="4AD944D4" w:rsidR="008F5350" w:rsidRPr="00D4714C" w:rsidRDefault="008357E5" w:rsidP="004F1D8D">
      <w:pPr>
        <w:pStyle w:val="boldbullet1"/>
        <w:numPr>
          <w:ilvl w:val="0"/>
          <w:numId w:val="0"/>
        </w:numPr>
        <w:rPr>
          <w:b w:val="0"/>
          <w:bCs/>
        </w:rPr>
      </w:pPr>
      <w:r w:rsidRPr="008357E5">
        <w:rPr>
          <w:rFonts w:hint="eastAsia"/>
          <w:b w:val="0"/>
          <w:bCs/>
        </w:rPr>
        <w:t>I</w:t>
      </w:r>
      <w:r w:rsidRPr="008357E5">
        <w:rPr>
          <w:b w:val="0"/>
          <w:bCs/>
        </w:rPr>
        <w:t>n Rel-15</w:t>
      </w:r>
      <w:r>
        <w:rPr>
          <w:b w:val="0"/>
          <w:bCs/>
        </w:rPr>
        <w:t xml:space="preserve">, </w:t>
      </w:r>
      <w:r w:rsidR="004D7C78">
        <w:rPr>
          <w:b w:val="0"/>
          <w:bCs/>
        </w:rPr>
        <w:t xml:space="preserve">the hypothesis of </w:t>
      </w:r>
      <w:r>
        <w:rPr>
          <w:b w:val="0"/>
          <w:bCs/>
        </w:rPr>
        <w:t>simultaneous reception</w:t>
      </w:r>
      <w:r w:rsidR="007D6542">
        <w:rPr>
          <w:b w:val="0"/>
          <w:bCs/>
        </w:rPr>
        <w:t xml:space="preserve"> </w:t>
      </w:r>
      <w:r w:rsidR="004D7C78">
        <w:rPr>
          <w:b w:val="0"/>
          <w:bCs/>
        </w:rPr>
        <w:t xml:space="preserve">defined </w:t>
      </w:r>
      <w:r>
        <w:rPr>
          <w:b w:val="0"/>
          <w:bCs/>
        </w:rPr>
        <w:t xml:space="preserve">in group-based-beam-reporting </w:t>
      </w:r>
      <w:r w:rsidR="007D6542">
        <w:rPr>
          <w:b w:val="0"/>
          <w:bCs/>
        </w:rPr>
        <w:t xml:space="preserve">is </w:t>
      </w:r>
      <w:r w:rsidR="004D7C78">
        <w:rPr>
          <w:b w:val="0"/>
          <w:bCs/>
        </w:rPr>
        <w:t>up to</w:t>
      </w:r>
      <w:r w:rsidR="007D6542">
        <w:rPr>
          <w:b w:val="0"/>
          <w:bCs/>
        </w:rPr>
        <w:t xml:space="preserve"> UE implementation and </w:t>
      </w:r>
      <w:r w:rsidR="00A178B4">
        <w:rPr>
          <w:b w:val="0"/>
          <w:bCs/>
        </w:rPr>
        <w:t xml:space="preserve">the network </w:t>
      </w:r>
      <w:r w:rsidR="007D6542">
        <w:rPr>
          <w:b w:val="0"/>
          <w:bCs/>
        </w:rPr>
        <w:t xml:space="preserve">has no limit on whether the reported beams are simultaneously received by a single </w:t>
      </w:r>
      <w:r w:rsidR="007D6542" w:rsidRPr="007D6542">
        <w:rPr>
          <w:b w:val="0"/>
          <w:bCs/>
        </w:rPr>
        <w:t xml:space="preserve">spatial </w:t>
      </w:r>
      <w:r w:rsidR="007D6542">
        <w:rPr>
          <w:b w:val="0"/>
          <w:bCs/>
        </w:rPr>
        <w:t xml:space="preserve">domain receive </w:t>
      </w:r>
      <w:r w:rsidR="007D6542" w:rsidRPr="007D6542">
        <w:rPr>
          <w:b w:val="0"/>
          <w:bCs/>
        </w:rPr>
        <w:t>filter</w:t>
      </w:r>
      <w:r w:rsidR="007D6542">
        <w:rPr>
          <w:b w:val="0"/>
          <w:bCs/>
        </w:rPr>
        <w:t xml:space="preserve">, or multiple </w:t>
      </w:r>
      <w:r w:rsidR="007D6542" w:rsidRPr="007D6542">
        <w:rPr>
          <w:b w:val="0"/>
          <w:bCs/>
        </w:rPr>
        <w:t xml:space="preserve">spatial </w:t>
      </w:r>
      <w:r w:rsidR="00470A44">
        <w:rPr>
          <w:b w:val="0"/>
          <w:bCs/>
        </w:rPr>
        <w:t xml:space="preserve">domain receive </w:t>
      </w:r>
      <w:r w:rsidR="00470A44" w:rsidRPr="007D6542">
        <w:rPr>
          <w:b w:val="0"/>
          <w:bCs/>
        </w:rPr>
        <w:t>filter</w:t>
      </w:r>
      <w:r w:rsidR="007D6542">
        <w:rPr>
          <w:b w:val="0"/>
          <w:bCs/>
        </w:rPr>
        <w:t xml:space="preserve">s. </w:t>
      </w:r>
      <w:r w:rsidR="004D7C78">
        <w:rPr>
          <w:b w:val="0"/>
          <w:bCs/>
        </w:rPr>
        <w:t xml:space="preserve">In order to </w:t>
      </w:r>
      <w:r w:rsidR="00D26567">
        <w:rPr>
          <w:b w:val="0"/>
          <w:bCs/>
        </w:rPr>
        <w:t xml:space="preserve">maintain </w:t>
      </w:r>
      <w:r w:rsidR="00E61E67">
        <w:rPr>
          <w:b w:val="0"/>
          <w:bCs/>
        </w:rPr>
        <w:t>scheduling</w:t>
      </w:r>
      <w:r w:rsidR="00E61E67" w:rsidRPr="00E61E67">
        <w:t xml:space="preserve"> </w:t>
      </w:r>
      <w:r w:rsidR="00E61E67" w:rsidRPr="00E61E67">
        <w:rPr>
          <w:b w:val="0"/>
          <w:bCs/>
        </w:rPr>
        <w:t>flexibility</w:t>
      </w:r>
      <w:r w:rsidR="00470A44">
        <w:rPr>
          <w:b w:val="0"/>
          <w:bCs/>
        </w:rPr>
        <w:t xml:space="preserve">, </w:t>
      </w:r>
      <w:r w:rsidR="00D26567">
        <w:rPr>
          <w:b w:val="0"/>
          <w:bCs/>
        </w:rPr>
        <w:t xml:space="preserve">it is better </w:t>
      </w:r>
      <w:r w:rsidR="00327D9A">
        <w:rPr>
          <w:b w:val="0"/>
          <w:bCs/>
        </w:rPr>
        <w:t xml:space="preserve">for </w:t>
      </w:r>
      <w:r w:rsidR="00A178B4">
        <w:rPr>
          <w:b w:val="0"/>
          <w:bCs/>
        </w:rPr>
        <w:t xml:space="preserve">the network </w:t>
      </w:r>
      <w:r w:rsidR="00327D9A">
        <w:rPr>
          <w:b w:val="0"/>
          <w:bCs/>
        </w:rPr>
        <w:t xml:space="preserve">not to </w:t>
      </w:r>
      <w:r w:rsidR="00A178B4">
        <w:rPr>
          <w:b w:val="0"/>
          <w:bCs/>
        </w:rPr>
        <w:t xml:space="preserve">impose </w:t>
      </w:r>
      <w:r w:rsidR="00327D9A">
        <w:rPr>
          <w:b w:val="0"/>
          <w:bCs/>
        </w:rPr>
        <w:t xml:space="preserve">any limitation on </w:t>
      </w:r>
      <w:r w:rsidR="00E61E67">
        <w:rPr>
          <w:b w:val="0"/>
          <w:bCs/>
        </w:rPr>
        <w:t>the hypothesis of simultaneous reception</w:t>
      </w:r>
      <w:r w:rsidR="00327D9A">
        <w:rPr>
          <w:b w:val="0"/>
          <w:bCs/>
        </w:rPr>
        <w:t>,</w:t>
      </w:r>
      <w:r w:rsidR="00E61E67">
        <w:rPr>
          <w:b w:val="0"/>
          <w:bCs/>
        </w:rPr>
        <w:t xml:space="preserve"> so we </w:t>
      </w:r>
      <w:r w:rsidR="00470A44">
        <w:rPr>
          <w:b w:val="0"/>
          <w:bCs/>
        </w:rPr>
        <w:t>support</w:t>
      </w:r>
      <w:r w:rsidR="00327D9A">
        <w:rPr>
          <w:b w:val="0"/>
          <w:bCs/>
        </w:rPr>
        <w:t xml:space="preserve"> that </w:t>
      </w:r>
      <w:r w:rsidR="00470A44">
        <w:rPr>
          <w:b w:val="0"/>
          <w:bCs/>
        </w:rPr>
        <w:t>t</w:t>
      </w:r>
      <w:r w:rsidR="00470A44" w:rsidRPr="00470A44">
        <w:rPr>
          <w:b w:val="0"/>
          <w:bCs/>
        </w:rPr>
        <w:t xml:space="preserve">he reported beams in pairs/groups/reports can be received simultaneously by same spatial </w:t>
      </w:r>
      <w:r w:rsidR="00E93A17">
        <w:rPr>
          <w:b w:val="0"/>
          <w:bCs/>
        </w:rPr>
        <w:t>domain</w:t>
      </w:r>
      <w:r w:rsidR="00E93A17" w:rsidRPr="00470A44">
        <w:rPr>
          <w:b w:val="0"/>
          <w:bCs/>
        </w:rPr>
        <w:t xml:space="preserve"> </w:t>
      </w:r>
      <w:r w:rsidR="00470A44" w:rsidRPr="00470A44">
        <w:rPr>
          <w:b w:val="0"/>
          <w:bCs/>
        </w:rPr>
        <w:t xml:space="preserve">filter or different spatial </w:t>
      </w:r>
      <w:r w:rsidR="00E93A17">
        <w:rPr>
          <w:b w:val="0"/>
          <w:bCs/>
        </w:rPr>
        <w:t>domain</w:t>
      </w:r>
      <w:r w:rsidR="00E93A17" w:rsidRPr="00470A44">
        <w:rPr>
          <w:b w:val="0"/>
          <w:bCs/>
        </w:rPr>
        <w:t xml:space="preserve"> </w:t>
      </w:r>
      <w:r w:rsidR="00470A44" w:rsidRPr="00470A44">
        <w:rPr>
          <w:b w:val="0"/>
          <w:bCs/>
        </w:rPr>
        <w:t>filters</w:t>
      </w:r>
      <w:r w:rsidR="008816C3">
        <w:rPr>
          <w:b w:val="0"/>
          <w:bCs/>
        </w:rPr>
        <w:t>.</w:t>
      </w:r>
      <w:r w:rsidR="00D4714C">
        <w:rPr>
          <w:rFonts w:hint="eastAsia"/>
          <w:b w:val="0"/>
          <w:bCs/>
        </w:rPr>
        <w:t xml:space="preserve"> </w:t>
      </w:r>
      <w:r w:rsidR="008816C3">
        <w:rPr>
          <w:b w:val="0"/>
          <w:bCs/>
        </w:rPr>
        <w:t>As for report</w:t>
      </w:r>
      <w:r w:rsidR="00A178B4">
        <w:rPr>
          <w:b w:val="0"/>
          <w:bCs/>
        </w:rPr>
        <w:t>ing</w:t>
      </w:r>
      <w:r w:rsidR="008816C3">
        <w:rPr>
          <w:b w:val="0"/>
          <w:bCs/>
        </w:rPr>
        <w:t xml:space="preserve"> hypothesis, in order to </w:t>
      </w:r>
      <w:r w:rsidR="00327D9A">
        <w:rPr>
          <w:b w:val="0"/>
          <w:bCs/>
        </w:rPr>
        <w:t>make Option 3 work well</w:t>
      </w:r>
      <w:r w:rsidR="008816C3">
        <w:rPr>
          <w:b w:val="0"/>
          <w:bCs/>
        </w:rPr>
        <w:t xml:space="preserve"> in non-ideal backhaul</w:t>
      </w:r>
      <w:r w:rsidR="00D4714C">
        <w:rPr>
          <w:b w:val="0"/>
          <w:bCs/>
        </w:rPr>
        <w:t xml:space="preserve"> scenarios</w:t>
      </w:r>
      <w:r w:rsidR="008816C3">
        <w:rPr>
          <w:b w:val="0"/>
          <w:bCs/>
        </w:rPr>
        <w:t xml:space="preserve">, we prefer that </w:t>
      </w:r>
      <w:r w:rsidR="008816C3" w:rsidRPr="008816C3">
        <w:rPr>
          <w:b w:val="0"/>
          <w:bCs/>
        </w:rPr>
        <w:t>any pair of combinations of different beams from different reports can be received simultaneously</w:t>
      </w:r>
      <w:r w:rsidR="00D4714C">
        <w:rPr>
          <w:b w:val="0"/>
          <w:bCs/>
        </w:rPr>
        <w:t xml:space="preserve"> by UE.</w:t>
      </w:r>
    </w:p>
    <w:p w14:paraId="05752DAD" w14:textId="6D72487D" w:rsidR="00751E9C" w:rsidRPr="006675A8" w:rsidRDefault="006A3612" w:rsidP="00A10205">
      <w:pPr>
        <w:pStyle w:val="proposal"/>
      </w:pPr>
      <w:bookmarkStart w:id="17" w:name="_Hlk61361649"/>
      <w:r w:rsidRPr="006B26D6">
        <w:t>For Option 3, s</w:t>
      </w:r>
      <w:r w:rsidR="00716110" w:rsidRPr="006B26D6">
        <w:t xml:space="preserve">upport that </w:t>
      </w:r>
      <w:bookmarkStart w:id="18" w:name="_Hlk61430196"/>
      <w:r w:rsidR="00716110" w:rsidRPr="006B26D6">
        <w:t>any pair of combinations of different beams from different reports can be received simultaneously</w:t>
      </w:r>
      <w:bookmarkEnd w:id="18"/>
      <w:r w:rsidR="004F1D8D" w:rsidRPr="006B26D6">
        <w:t xml:space="preserve"> by same </w:t>
      </w:r>
      <w:bookmarkStart w:id="19" w:name="_Hlk61428515"/>
      <w:r w:rsidR="004F1D8D" w:rsidRPr="006B26D6">
        <w:t xml:space="preserve">spatial filter </w:t>
      </w:r>
      <w:bookmarkEnd w:id="19"/>
      <w:r w:rsidR="004F1D8D" w:rsidRPr="006B26D6">
        <w:t>or different spatial filters</w:t>
      </w:r>
      <w:r w:rsidR="00716110" w:rsidRPr="006B26D6">
        <w:t>.</w:t>
      </w:r>
    </w:p>
    <w:bookmarkEnd w:id="17"/>
    <w:p w14:paraId="418D66AD" w14:textId="3E3D01E2" w:rsidR="00026ECC" w:rsidRPr="00026ECC" w:rsidRDefault="00B35FE4" w:rsidP="00D85FF5">
      <w:pPr>
        <w:pStyle w:val="title2"/>
      </w:pPr>
      <w:r>
        <w:t>Interference measurement and r</w:t>
      </w:r>
      <w:r w:rsidR="00026ECC">
        <w:t xml:space="preserve">eport metric </w:t>
      </w:r>
    </w:p>
    <w:p w14:paraId="4A13C70C" w14:textId="42256F05" w:rsidR="004B27DE" w:rsidRDefault="00F46575" w:rsidP="002358B2">
      <w:pPr>
        <w:rPr>
          <w:rFonts w:eastAsiaTheme="minorEastAsia"/>
          <w:lang w:eastAsia="zh-CN"/>
        </w:rPr>
      </w:pPr>
      <w:r>
        <w:rPr>
          <w:rFonts w:eastAsiaTheme="minorEastAsia"/>
          <w:lang w:eastAsia="zh-CN"/>
        </w:rPr>
        <w:t xml:space="preserve">In </w:t>
      </w:r>
      <w:r w:rsidR="00834E77">
        <w:rPr>
          <w:rFonts w:eastAsiaTheme="minorEastAsia"/>
          <w:lang w:eastAsia="zh-CN"/>
        </w:rPr>
        <w:t xml:space="preserve">last meeting, solutions for this issue </w:t>
      </w:r>
      <w:r>
        <w:rPr>
          <w:rFonts w:eastAsiaTheme="minorEastAsia"/>
          <w:lang w:eastAsia="zh-CN"/>
        </w:rPr>
        <w:t>we</w:t>
      </w:r>
      <w:r w:rsidR="00834E77">
        <w:rPr>
          <w:rFonts w:eastAsiaTheme="minorEastAsia"/>
          <w:lang w:eastAsia="zh-CN"/>
        </w:rPr>
        <w:t xml:space="preserve">re discussed but no agreement was reached. </w:t>
      </w:r>
      <w:r>
        <w:rPr>
          <w:rFonts w:eastAsiaTheme="minorEastAsia"/>
          <w:lang w:eastAsia="zh-CN"/>
        </w:rPr>
        <w:t>In our opinion,</w:t>
      </w:r>
      <w:r w:rsidR="00834E77">
        <w:rPr>
          <w:rFonts w:eastAsiaTheme="minorEastAsia"/>
          <w:lang w:eastAsia="zh-CN"/>
        </w:rPr>
        <w:t xml:space="preserve"> </w:t>
      </w:r>
      <w:r w:rsidR="002358B2" w:rsidRPr="002358B2">
        <w:rPr>
          <w:rFonts w:eastAsiaTheme="minorEastAsia"/>
          <w:lang w:eastAsia="zh-CN"/>
        </w:rPr>
        <w:t xml:space="preserve">when </w:t>
      </w:r>
      <w:r w:rsidR="00651985">
        <w:rPr>
          <w:rFonts w:eastAsiaTheme="minorEastAsia"/>
          <w:lang w:eastAsia="zh-CN"/>
        </w:rPr>
        <w:t xml:space="preserve">the </w:t>
      </w:r>
      <w:r w:rsidR="002358B2" w:rsidRPr="002358B2">
        <w:rPr>
          <w:rFonts w:eastAsiaTheme="minorEastAsia"/>
          <w:lang w:eastAsia="zh-CN"/>
        </w:rPr>
        <w:t xml:space="preserve">UE measures the CSI-RS/SSB resources, the result of L1-SINR may reflect the inter-beam interference, but it can’t reflect the quality of the simultaneous reception. For example, in the NCJT scenario, the interference between different beams does not necessarily correspond to the effective </w:t>
      </w:r>
      <w:r w:rsidR="00651985">
        <w:rPr>
          <w:rFonts w:eastAsiaTheme="minorEastAsia"/>
          <w:lang w:eastAsia="zh-CN"/>
        </w:rPr>
        <w:t>post-SINR</w:t>
      </w:r>
      <w:r w:rsidR="002358B2" w:rsidRPr="002358B2">
        <w:rPr>
          <w:rFonts w:eastAsiaTheme="minorEastAsia"/>
          <w:lang w:eastAsia="zh-CN"/>
        </w:rPr>
        <w:t xml:space="preserve"> if simultaneously received by two Rx panels. </w:t>
      </w:r>
      <w:r w:rsidR="00C738D3" w:rsidRPr="002358B2">
        <w:rPr>
          <w:rFonts w:eastAsiaTheme="minorEastAsia"/>
          <w:lang w:eastAsia="zh-CN"/>
        </w:rPr>
        <w:t xml:space="preserve">L1-SINR value measured as strong interference between two beams may also imply that the two beams contribute higher spatial diversity </w:t>
      </w:r>
      <w:r w:rsidR="00651985">
        <w:rPr>
          <w:rFonts w:eastAsiaTheme="minorEastAsia"/>
          <w:lang w:eastAsia="zh-CN"/>
        </w:rPr>
        <w:t>to the MIMO capacity</w:t>
      </w:r>
      <w:r w:rsidR="00C738D3" w:rsidRPr="002358B2">
        <w:rPr>
          <w:rFonts w:eastAsiaTheme="minorEastAsia"/>
          <w:lang w:eastAsia="zh-CN"/>
        </w:rPr>
        <w:t>.</w:t>
      </w:r>
      <w:r w:rsidR="00A77C82" w:rsidRPr="00A77C82">
        <w:rPr>
          <w:rFonts w:eastAsiaTheme="minorEastAsia"/>
          <w:lang w:eastAsia="zh-CN"/>
        </w:rPr>
        <w:t xml:space="preserve"> </w:t>
      </w:r>
      <w:r w:rsidR="00651985">
        <w:rPr>
          <w:rFonts w:eastAsiaTheme="minorEastAsia"/>
          <w:lang w:eastAsia="zh-CN"/>
        </w:rPr>
        <w:t>Generally,</w:t>
      </w:r>
      <w:r w:rsidR="00A77C82" w:rsidRPr="002358B2">
        <w:rPr>
          <w:rFonts w:eastAsiaTheme="minorEastAsia"/>
          <w:lang w:eastAsia="zh-CN"/>
        </w:rPr>
        <w:t xml:space="preserve"> the factors such as received signal power, spatial diversity, </w:t>
      </w:r>
      <w:r w:rsidR="00651985">
        <w:rPr>
          <w:rFonts w:eastAsiaTheme="minorEastAsia"/>
          <w:lang w:eastAsia="zh-CN"/>
        </w:rPr>
        <w:t xml:space="preserve">and </w:t>
      </w:r>
      <w:r w:rsidR="00A77C82" w:rsidRPr="002358B2">
        <w:rPr>
          <w:rFonts w:eastAsiaTheme="minorEastAsia"/>
          <w:lang w:eastAsia="zh-CN"/>
        </w:rPr>
        <w:t>spatial correlation determine the MIMO performance</w:t>
      </w:r>
      <w:r w:rsidR="00651985">
        <w:rPr>
          <w:rFonts w:eastAsiaTheme="minorEastAsia"/>
          <w:lang w:eastAsia="zh-CN"/>
        </w:rPr>
        <w:t xml:space="preserve"> of NCJT</w:t>
      </w:r>
      <w:r w:rsidR="00A77C82" w:rsidRPr="002358B2">
        <w:rPr>
          <w:rFonts w:eastAsiaTheme="minorEastAsia"/>
          <w:lang w:eastAsia="zh-CN"/>
        </w:rPr>
        <w:t>, which cannot be reflected by the simply computed L1-SINR.</w:t>
      </w:r>
    </w:p>
    <w:p w14:paraId="13772089" w14:textId="2AD40815" w:rsidR="00327D9A" w:rsidRDefault="0032170C" w:rsidP="002358B2">
      <w:pPr>
        <w:rPr>
          <w:rFonts w:eastAsiaTheme="minorEastAsia"/>
          <w:lang w:eastAsia="zh-CN"/>
        </w:rPr>
      </w:pPr>
      <w:r>
        <w:rPr>
          <w:rFonts w:eastAsiaTheme="minorEastAsia"/>
          <w:lang w:eastAsia="zh-CN"/>
        </w:rPr>
        <w:t>W</w:t>
      </w:r>
      <w:r w:rsidR="00C91565">
        <w:rPr>
          <w:rFonts w:eastAsiaTheme="minorEastAsia"/>
          <w:lang w:eastAsia="zh-CN"/>
        </w:rPr>
        <w:t xml:space="preserve">e analyze throughput performance of </w:t>
      </w:r>
      <w:r w:rsidR="000F4766">
        <w:rPr>
          <w:rFonts w:eastAsiaTheme="minorEastAsia"/>
          <w:lang w:eastAsia="zh-CN"/>
        </w:rPr>
        <w:t xml:space="preserve">reported beams based on </w:t>
      </w:r>
      <w:r w:rsidR="00C91565">
        <w:rPr>
          <w:rFonts w:eastAsiaTheme="minorEastAsia"/>
          <w:lang w:eastAsia="zh-CN"/>
        </w:rPr>
        <w:t xml:space="preserve">L1-SINR </w:t>
      </w:r>
      <w:r w:rsidR="000F4766">
        <w:rPr>
          <w:rFonts w:eastAsiaTheme="minorEastAsia"/>
          <w:lang w:eastAsia="zh-CN"/>
        </w:rPr>
        <w:t xml:space="preserve">criterion </w:t>
      </w:r>
      <w:r w:rsidR="00C91565">
        <w:rPr>
          <w:rFonts w:eastAsiaTheme="minorEastAsia"/>
          <w:lang w:eastAsia="zh-CN"/>
        </w:rPr>
        <w:t xml:space="preserve">and </w:t>
      </w:r>
      <w:r w:rsidR="000F4766">
        <w:rPr>
          <w:rFonts w:eastAsiaTheme="minorEastAsia"/>
          <w:lang w:eastAsia="zh-CN"/>
        </w:rPr>
        <w:t>L1-RSRP criterion respectively.</w:t>
      </w:r>
      <w:r w:rsidR="00327D9A">
        <w:rPr>
          <w:rFonts w:eastAsiaTheme="minorEastAsia"/>
          <w:lang w:eastAsia="zh-CN"/>
        </w:rPr>
        <w:t xml:space="preserve"> In the simulation,</w:t>
      </w:r>
      <w:r w:rsidR="000F4766">
        <w:rPr>
          <w:rFonts w:eastAsiaTheme="minorEastAsia"/>
          <w:lang w:eastAsia="zh-CN"/>
        </w:rPr>
        <w:t xml:space="preserve"> </w:t>
      </w:r>
      <w:r w:rsidR="00327D9A">
        <w:rPr>
          <w:rFonts w:eastAsiaTheme="minorEastAsia"/>
          <w:lang w:eastAsia="zh-CN"/>
        </w:rPr>
        <w:t>we</w:t>
      </w:r>
      <w:r w:rsidR="00327D9A" w:rsidRPr="000F4766">
        <w:rPr>
          <w:rFonts w:eastAsiaTheme="minorEastAsia"/>
          <w:lang w:eastAsia="zh-CN"/>
        </w:rPr>
        <w:t xml:space="preserve"> </w:t>
      </w:r>
      <w:r w:rsidR="00651985">
        <w:rPr>
          <w:rFonts w:eastAsiaTheme="minorEastAsia"/>
          <w:lang w:eastAsia="zh-CN"/>
        </w:rPr>
        <w:t>assume</w:t>
      </w:r>
      <w:r w:rsidR="001C280B">
        <w:rPr>
          <w:rFonts w:eastAsiaTheme="minorEastAsia"/>
          <w:lang w:eastAsia="zh-CN"/>
        </w:rPr>
        <w:t xml:space="preserve"> one</w:t>
      </w:r>
      <w:r w:rsidR="000F4766" w:rsidRPr="000F4766">
        <w:rPr>
          <w:rFonts w:eastAsiaTheme="minorEastAsia"/>
          <w:lang w:eastAsia="zh-CN"/>
        </w:rPr>
        <w:t xml:space="preserve"> panel at TRP side and two panels (back to back) at the UE side.  </w:t>
      </w:r>
      <w:r w:rsidR="000F4766" w:rsidRPr="000F4766">
        <w:rPr>
          <w:rFonts w:eastAsiaTheme="minorEastAsia"/>
          <w:lang w:eastAsia="zh-CN"/>
        </w:rPr>
        <w:lastRenderedPageBreak/>
        <w:t xml:space="preserve">Each panel contains </w:t>
      </w:r>
      <w:r w:rsidR="001C280B">
        <w:rPr>
          <w:rFonts w:eastAsiaTheme="minorEastAsia"/>
          <w:lang w:eastAsia="zh-CN"/>
        </w:rPr>
        <w:t>one</w:t>
      </w:r>
      <w:r w:rsidR="000F4766" w:rsidRPr="000F4766">
        <w:rPr>
          <w:rFonts w:eastAsiaTheme="minorEastAsia"/>
          <w:lang w:eastAsia="zh-CN"/>
        </w:rPr>
        <w:t xml:space="preserve"> TXRUs </w:t>
      </w:r>
      <w:r w:rsidR="00651985">
        <w:rPr>
          <w:rFonts w:eastAsiaTheme="minorEastAsia"/>
          <w:lang w:eastAsia="zh-CN"/>
        </w:rPr>
        <w:t>with</w:t>
      </w:r>
      <w:r w:rsidR="000F4766" w:rsidRPr="000F4766">
        <w:rPr>
          <w:rFonts w:eastAsiaTheme="minorEastAsia"/>
          <w:lang w:eastAsia="zh-CN"/>
        </w:rPr>
        <w:t xml:space="preserve"> dual-polarization.</w:t>
      </w:r>
      <w:r w:rsidR="001C280B">
        <w:rPr>
          <w:rFonts w:eastAsiaTheme="minorEastAsia"/>
          <w:lang w:eastAsia="zh-CN"/>
        </w:rPr>
        <w:t xml:space="preserve"> When sweeping beams, UE only select</w:t>
      </w:r>
      <w:r w:rsidR="00327D9A">
        <w:rPr>
          <w:rFonts w:eastAsiaTheme="minorEastAsia"/>
          <w:lang w:eastAsia="zh-CN"/>
        </w:rPr>
        <w:t>s</w:t>
      </w:r>
      <w:r w:rsidR="001C280B">
        <w:rPr>
          <w:rFonts w:eastAsiaTheme="minorEastAsia"/>
          <w:lang w:eastAsia="zh-CN"/>
        </w:rPr>
        <w:t xml:space="preserve"> </w:t>
      </w:r>
      <w:r w:rsidR="00651985">
        <w:rPr>
          <w:rFonts w:eastAsiaTheme="minorEastAsia" w:hint="eastAsia"/>
          <w:lang w:eastAsia="zh-CN"/>
        </w:rPr>
        <w:t>and</w:t>
      </w:r>
      <w:r w:rsidR="00651985">
        <w:rPr>
          <w:rFonts w:eastAsiaTheme="minorEastAsia"/>
          <w:lang w:eastAsia="zh-CN"/>
        </w:rPr>
        <w:t xml:space="preserve"> </w:t>
      </w:r>
      <w:r w:rsidR="00651985">
        <w:rPr>
          <w:rFonts w:eastAsiaTheme="minorEastAsia" w:hint="eastAsia"/>
          <w:lang w:eastAsia="zh-CN"/>
        </w:rPr>
        <w:t>report</w:t>
      </w:r>
      <w:r w:rsidR="00651985">
        <w:rPr>
          <w:rFonts w:eastAsiaTheme="minorEastAsia"/>
          <w:lang w:eastAsia="zh-CN"/>
        </w:rPr>
        <w:t xml:space="preserve">s </w:t>
      </w:r>
      <w:r w:rsidR="001C280B">
        <w:rPr>
          <w:rFonts w:eastAsiaTheme="minorEastAsia"/>
          <w:lang w:eastAsia="zh-CN"/>
        </w:rPr>
        <w:t xml:space="preserve">one optimal beam pair based on L1-RSRP </w:t>
      </w:r>
      <w:r w:rsidR="001C280B">
        <w:rPr>
          <w:rFonts w:eastAsiaTheme="minorEastAsia" w:hint="eastAsia"/>
          <w:lang w:eastAsia="zh-CN"/>
        </w:rPr>
        <w:t>or</w:t>
      </w:r>
      <w:r w:rsidR="001C280B">
        <w:rPr>
          <w:rFonts w:eastAsiaTheme="minorEastAsia"/>
          <w:lang w:eastAsia="zh-CN"/>
        </w:rPr>
        <w:t xml:space="preserve"> L1-SINR. </w:t>
      </w:r>
      <w:r w:rsidR="00327D9A" w:rsidRPr="00327D9A">
        <w:rPr>
          <w:rFonts w:eastAsiaTheme="minorEastAsia"/>
          <w:lang w:eastAsia="zh-CN"/>
        </w:rPr>
        <w:t>More simulation parameters can be found in Appendix A.</w:t>
      </w:r>
      <w:r w:rsidR="00327D9A">
        <w:rPr>
          <w:rFonts w:eastAsiaTheme="minorEastAsia"/>
          <w:lang w:eastAsia="zh-CN"/>
        </w:rPr>
        <w:t xml:space="preserve"> </w:t>
      </w:r>
    </w:p>
    <w:p w14:paraId="282A8740" w14:textId="709E0A1C" w:rsidR="00C91565" w:rsidRDefault="001C280B" w:rsidP="002358B2">
      <w:pPr>
        <w:rPr>
          <w:rFonts w:eastAsiaTheme="minorEastAsia"/>
          <w:lang w:eastAsia="zh-CN"/>
        </w:rPr>
      </w:pPr>
      <w:r>
        <w:rPr>
          <w:rFonts w:eastAsiaTheme="minorEastAsia"/>
          <w:lang w:eastAsia="zh-CN"/>
        </w:rPr>
        <w:t xml:space="preserve">The methods </w:t>
      </w:r>
      <w:r w:rsidR="008F7DBE">
        <w:rPr>
          <w:rFonts w:eastAsiaTheme="minorEastAsia"/>
          <w:lang w:eastAsia="zh-CN"/>
        </w:rPr>
        <w:t xml:space="preserve">of </w:t>
      </w:r>
      <w:r w:rsidR="00B41524">
        <w:rPr>
          <w:rFonts w:eastAsiaTheme="minorEastAsia"/>
          <w:lang w:eastAsia="zh-CN"/>
        </w:rPr>
        <w:t>selecting beam</w:t>
      </w:r>
      <w:r w:rsidR="00DF4BB1">
        <w:rPr>
          <w:rFonts w:eastAsiaTheme="minorEastAsia"/>
          <w:lang w:eastAsia="zh-CN"/>
        </w:rPr>
        <w:t xml:space="preserve"> pair for a MTRP UE</w:t>
      </w:r>
      <w:r w:rsidR="00B41524">
        <w:rPr>
          <w:rFonts w:eastAsiaTheme="minorEastAsia"/>
          <w:lang w:eastAsia="zh-CN"/>
        </w:rPr>
        <w:t xml:space="preserve"> are</w:t>
      </w:r>
      <w:r w:rsidR="00FC056B">
        <w:rPr>
          <w:rFonts w:eastAsiaTheme="minorEastAsia"/>
          <w:lang w:eastAsia="zh-CN"/>
        </w:rPr>
        <w:t xml:space="preserve"> </w:t>
      </w:r>
      <w:r w:rsidR="00A94581">
        <w:rPr>
          <w:rFonts w:eastAsiaTheme="minorEastAsia"/>
          <w:lang w:eastAsia="zh-CN"/>
        </w:rPr>
        <w:t xml:space="preserve">given </w:t>
      </w:r>
      <w:r w:rsidR="00FC056B">
        <w:rPr>
          <w:rFonts w:eastAsiaTheme="minorEastAsia"/>
          <w:lang w:eastAsia="zh-CN"/>
        </w:rPr>
        <w:t>as below</w:t>
      </w:r>
      <w:r w:rsidR="00B41524">
        <w:rPr>
          <w:rFonts w:eastAsiaTheme="minorEastAsia"/>
          <w:lang w:eastAsia="zh-CN"/>
        </w:rPr>
        <w:t>:</w:t>
      </w:r>
    </w:p>
    <w:p w14:paraId="3159B1F5" w14:textId="706ED7E4" w:rsidR="00B41524" w:rsidRPr="00FC056B" w:rsidRDefault="00B41524" w:rsidP="009E1F09">
      <w:pPr>
        <w:pStyle w:val="bullet1"/>
      </w:pPr>
      <w:r>
        <w:t>L1-RSRP</w:t>
      </w:r>
      <w:r w:rsidR="00D94635">
        <w:t xml:space="preserve"> </w:t>
      </w:r>
      <w:r>
        <w:t xml:space="preserve">criterion: </w:t>
      </w:r>
      <w:r w:rsidR="00DF4BB1">
        <w:t xml:space="preserve">a UE </w:t>
      </w:r>
      <w:r>
        <w:t>select</w:t>
      </w:r>
      <w:r w:rsidR="00DF4BB1">
        <w:t>s</w:t>
      </w:r>
      <w:r>
        <w:t xml:space="preserve"> one beam with highest L1-RSRP </w:t>
      </w:r>
      <w:r w:rsidR="00DF4BB1">
        <w:t>per</w:t>
      </w:r>
      <w:r>
        <w:t xml:space="preserve"> </w:t>
      </w:r>
      <w:r w:rsidR="00DF4BB1">
        <w:t xml:space="preserve">Rx </w:t>
      </w:r>
      <w:r>
        <w:t xml:space="preserve">panel, </w:t>
      </w:r>
      <w:r w:rsidR="00DF4BB1">
        <w:t>each</w:t>
      </w:r>
      <w:r>
        <w:t xml:space="preserve"> corresponding to </w:t>
      </w:r>
      <w:r w:rsidR="00E93A17">
        <w:t xml:space="preserve">a </w:t>
      </w:r>
      <w:r w:rsidR="00FF35E9">
        <w:t xml:space="preserve">different </w:t>
      </w:r>
      <w:r>
        <w:t>TRP</w:t>
      </w:r>
      <w:r w:rsidR="00E93A17">
        <w:t xml:space="preserve">. </w:t>
      </w:r>
      <w:r w:rsidR="00DF4BB1">
        <w:t xml:space="preserve">Independent </w:t>
      </w:r>
      <w:r w:rsidR="00DF4BB1" w:rsidRPr="002E6335">
        <w:t>spatial domain filters</w:t>
      </w:r>
      <w:r w:rsidR="00DF4BB1">
        <w:t xml:space="preserve"> per Rx panel are assumed, implying any beam pairs </w:t>
      </w:r>
      <w:r w:rsidR="002E6335" w:rsidRPr="002E6335">
        <w:t>can be received simultaneously by different spatial domain filters</w:t>
      </w:r>
      <w:r w:rsidR="00B93890">
        <w:t>.</w:t>
      </w:r>
    </w:p>
    <w:p w14:paraId="472DC2DD" w14:textId="70F8A93F" w:rsidR="00B41524" w:rsidRDefault="00D94635" w:rsidP="00A94581">
      <w:pPr>
        <w:pStyle w:val="bullet1"/>
      </w:pPr>
      <w:r>
        <w:t xml:space="preserve">L1-SINR criterion: </w:t>
      </w:r>
      <w:r w:rsidR="00DF4BB1">
        <w:t xml:space="preserve">a UE </w:t>
      </w:r>
      <w:r>
        <w:t>select</w:t>
      </w:r>
      <w:r w:rsidR="00DF4BB1">
        <w:t>s</w:t>
      </w:r>
      <w:r>
        <w:t xml:space="preserve"> one beam pair with highest capacity </w:t>
      </w:r>
      <w:r w:rsidR="00FF35E9">
        <w:t xml:space="preserve">based </w:t>
      </w:r>
      <w:r>
        <w:t>on L1-SINR</w:t>
      </w:r>
      <w:r w:rsidR="00DF4BB1" w:rsidRPr="00DF4BB1">
        <w:t xml:space="preserve"> </w:t>
      </w:r>
      <w:r w:rsidR="00DF4BB1">
        <w:t>regarding the CMR resources from another TRP as interference</w:t>
      </w:r>
      <w:r w:rsidR="00FF35E9">
        <w:t>.</w:t>
      </w:r>
      <w:r w:rsidR="009262B6">
        <w:t xml:space="preserve"> </w:t>
      </w:r>
      <w:r w:rsidR="00FF35E9">
        <w:t xml:space="preserve">Assuming beam 1 is for by Rx panel 1 and beam 2 is for Rx panel 2, </w:t>
      </w:r>
      <w:r w:rsidR="00DE2316">
        <w:t>then the leakage of beam 1 received by Rx panel 2 is deemed as the interference, and so is the beam 2.</w:t>
      </w:r>
      <w:r w:rsidR="00FF35E9">
        <w:t xml:space="preserve"> </w:t>
      </w:r>
      <w:r w:rsidR="009262B6">
        <w:t>T</w:t>
      </w:r>
      <w:r>
        <w:t xml:space="preserve">he </w:t>
      </w:r>
      <w:r w:rsidR="009262B6">
        <w:t>capacity</w:t>
      </w:r>
      <w:r w:rsidR="00FF35E9">
        <w:t xml:space="preserve"> of a beam pair</w:t>
      </w:r>
      <w:r>
        <w:t xml:space="preserve"> is </w:t>
      </w:r>
      <w:r w:rsidR="00FF35E9">
        <w:t xml:space="preserve">calculated </w:t>
      </w:r>
      <w:r>
        <w:t>as followings:</w:t>
      </w:r>
    </w:p>
    <w:p w14:paraId="52A04417" w14:textId="4772A770" w:rsidR="00FF35E9" w:rsidRPr="009E1F09" w:rsidRDefault="00FF35E9" w:rsidP="009E1F09">
      <w:pPr>
        <w:pStyle w:val="af2"/>
        <w:ind w:left="420" w:firstLineChars="0" w:firstLine="0"/>
        <w:jc w:val="center"/>
        <w:rPr>
          <w:rFonts w:ascii="Cambria Math" w:hAnsi="Cambria Math"/>
          <w:i/>
          <w:sz w:val="20"/>
          <w:szCs w:val="20"/>
        </w:rPr>
      </w:pPr>
      <m:oMathPara>
        <m:oMath>
          <m:r>
            <w:rPr>
              <w:rFonts w:ascii="Cambria Math" w:hAnsi="Cambria Math"/>
              <w:sz w:val="20"/>
              <w:szCs w:val="20"/>
            </w:rPr>
            <m:t>capacity=</m:t>
          </m:r>
          <m:func>
            <m:funcPr>
              <m:ctrlPr>
                <w:rPr>
                  <w:rFonts w:ascii="Cambria Math" w:hAnsi="Cambria Math"/>
                  <w:i/>
                  <w:sz w:val="20"/>
                  <w:szCs w:val="20"/>
                </w:rPr>
              </m:ctrlPr>
            </m:funcPr>
            <m:fName>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m:t>
              </m:r>
            </m:e>
          </m:func>
          <m:r>
            <w:rPr>
              <w:rFonts w:ascii="Cambria Math" w:hAnsi="Cambria Math"/>
              <w:sz w:val="20"/>
              <w:szCs w:val="20"/>
            </w:rPr>
            <m:t>1+SIN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m:t>
              </m:r>
            </m:sub>
          </m:sSub>
          <m:r>
            <w:rPr>
              <w:rFonts w:ascii="Cambria Math" w:hAnsi="Cambria Math"/>
              <w:sz w:val="20"/>
              <w:szCs w:val="20"/>
            </w:rPr>
            <m:t>)+</m:t>
          </m:r>
          <m:func>
            <m:funcPr>
              <m:ctrlPr>
                <w:rPr>
                  <w:rFonts w:ascii="Cambria Math" w:hAnsi="Cambria Math"/>
                  <w:i/>
                  <w:sz w:val="20"/>
                  <w:szCs w:val="20"/>
                </w:rPr>
              </m:ctrlPr>
            </m:funcPr>
            <m:fName>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m:t>
              </m:r>
            </m:e>
          </m:func>
          <m:r>
            <w:rPr>
              <w:rFonts w:ascii="Cambria Math" w:hAnsi="Cambria Math"/>
              <w:sz w:val="20"/>
              <w:szCs w:val="20"/>
            </w:rPr>
            <m:t>1+SIN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2</m:t>
              </m:r>
            </m:sub>
          </m:sSub>
          <m:r>
            <w:rPr>
              <w:rFonts w:ascii="Cambria Math" w:hAnsi="Cambria Math"/>
              <w:sz w:val="20"/>
              <w:szCs w:val="20"/>
            </w:rPr>
            <m:t>)</m:t>
          </m:r>
        </m:oMath>
      </m:oMathPara>
    </w:p>
    <w:p w14:paraId="6A048F0A" w14:textId="71E1A329" w:rsidR="00FF35E9" w:rsidRPr="009E1F09" w:rsidRDefault="00266E5D" w:rsidP="009E1F09">
      <w:pPr>
        <w:pStyle w:val="af2"/>
        <w:ind w:left="840" w:firstLineChars="0" w:firstLine="0"/>
        <w:rPr>
          <w:rFonts w:ascii="Times New Roman" w:hAnsi="Times New Roman"/>
          <w:sz w:val="20"/>
          <w:szCs w:val="20"/>
        </w:rPr>
      </w:pPr>
      <w:r>
        <w:rPr>
          <w:rFonts w:ascii="Times New Roman" w:hAnsi="Times New Roman"/>
          <w:sz w:val="20"/>
          <w:szCs w:val="20"/>
        </w:rPr>
        <w:t>w</w:t>
      </w:r>
      <w:r w:rsidR="00FF35E9" w:rsidRPr="009E1F09">
        <w:rPr>
          <w:rFonts w:ascii="Times New Roman" w:hAnsi="Times New Roman"/>
          <w:sz w:val="20"/>
          <w:szCs w:val="20"/>
        </w:rPr>
        <w:t xml:space="preserve">here </w:t>
      </w:r>
      <m:oMath>
        <m:r>
          <w:rPr>
            <w:rFonts w:ascii="Cambria Math" w:hAnsi="Times New Roman"/>
            <w:sz w:val="20"/>
            <w:szCs w:val="20"/>
          </w:rPr>
          <m:t>SIN</m:t>
        </m:r>
        <m:sSub>
          <m:sSubPr>
            <m:ctrlPr>
              <w:rPr>
                <w:rFonts w:ascii="Cambria Math" w:hAnsi="Times New Roman"/>
                <w:sz w:val="20"/>
                <w:szCs w:val="20"/>
              </w:rPr>
            </m:ctrlPr>
          </m:sSubPr>
          <m:e>
            <m:r>
              <w:rPr>
                <w:rFonts w:ascii="Cambria Math" w:hAnsi="Times New Roman"/>
                <w:sz w:val="20"/>
                <w:szCs w:val="20"/>
              </w:rPr>
              <m:t>R</m:t>
            </m:r>
          </m:e>
          <m:sub>
            <m:r>
              <m:rPr>
                <m:sty m:val="p"/>
              </m:rPr>
              <w:rPr>
                <w:rFonts w:ascii="Cambria Math" w:hAnsi="Times New Roman"/>
                <w:sz w:val="20"/>
                <w:szCs w:val="20"/>
              </w:rPr>
              <m:t>1</m:t>
            </m:r>
            <m:ctrlPr>
              <w:rPr>
                <w:rFonts w:ascii="Cambria Math" w:hAnsi="Cambria Math"/>
                <w:sz w:val="20"/>
                <w:szCs w:val="20"/>
              </w:rPr>
            </m:ctrlPr>
          </m:sub>
        </m:sSub>
      </m:oMath>
      <w:r w:rsidR="00FF35E9" w:rsidRPr="009E1F09">
        <w:rPr>
          <w:rFonts w:ascii="Times New Roman" w:hAnsi="Times New Roman" w:hint="eastAsia"/>
          <w:sz w:val="20"/>
          <w:szCs w:val="20"/>
        </w:rPr>
        <w:t xml:space="preserve"> a</w:t>
      </w:r>
      <w:r w:rsidR="00FF35E9" w:rsidRPr="009E1F09">
        <w:rPr>
          <w:rFonts w:ascii="Times New Roman" w:hAnsi="Times New Roman"/>
          <w:sz w:val="20"/>
          <w:szCs w:val="20"/>
        </w:rPr>
        <w:t xml:space="preserve">nd </w:t>
      </w:r>
      <m:oMath>
        <m:r>
          <w:rPr>
            <w:rFonts w:ascii="Cambria Math" w:hAnsi="Times New Roman"/>
            <w:sz w:val="20"/>
            <w:szCs w:val="20"/>
          </w:rPr>
          <m:t>SIN</m:t>
        </m:r>
        <m:sSub>
          <m:sSubPr>
            <m:ctrlPr>
              <w:rPr>
                <w:rFonts w:ascii="Cambria Math" w:hAnsi="Cambria Math"/>
                <w:sz w:val="20"/>
                <w:szCs w:val="20"/>
              </w:rPr>
            </m:ctrlPr>
          </m:sSubPr>
          <m:e>
            <m:r>
              <w:rPr>
                <w:rFonts w:ascii="Cambria Math" w:hAnsi="Times New Roman"/>
                <w:sz w:val="20"/>
                <w:szCs w:val="20"/>
              </w:rPr>
              <m:t>R</m:t>
            </m:r>
          </m:e>
          <m:sub>
            <m:r>
              <m:rPr>
                <m:sty m:val="p"/>
              </m:rPr>
              <w:rPr>
                <w:rFonts w:ascii="Cambria Math" w:hAnsi="Cambria Math"/>
                <w:sz w:val="20"/>
                <w:szCs w:val="20"/>
              </w:rPr>
              <m:t>2</m:t>
            </m:r>
          </m:sub>
        </m:sSub>
      </m:oMath>
      <w:r w:rsidR="00FF35E9" w:rsidRPr="009E1F09">
        <w:rPr>
          <w:rFonts w:ascii="Times New Roman" w:hAnsi="Times New Roman" w:hint="eastAsia"/>
          <w:sz w:val="20"/>
          <w:szCs w:val="20"/>
        </w:rPr>
        <w:t xml:space="preserve"> </w:t>
      </w:r>
      <w:r w:rsidR="00FF35E9" w:rsidRPr="009E1F09">
        <w:rPr>
          <w:rFonts w:ascii="Times New Roman" w:hAnsi="Times New Roman"/>
          <w:sz w:val="20"/>
          <w:szCs w:val="20"/>
        </w:rPr>
        <w:t>are L1-SINR of the beam pairs for two Rx panels respectively, given by</w:t>
      </w:r>
    </w:p>
    <w:p w14:paraId="1AB199F9" w14:textId="77777777" w:rsidR="00DE2316" w:rsidRPr="009E1F09" w:rsidRDefault="00FF35E9" w:rsidP="00FF35E9">
      <w:pPr>
        <w:pStyle w:val="af2"/>
        <w:ind w:left="420" w:firstLineChars="0" w:firstLine="0"/>
        <w:jc w:val="center"/>
        <w:rPr>
          <w:rFonts w:ascii="Times New Roman" w:hAnsi="Times New Roman"/>
          <w:sz w:val="20"/>
          <w:szCs w:val="20"/>
        </w:rPr>
      </w:pPr>
      <m:oMathPara>
        <m:oMath>
          <m:r>
            <w:rPr>
              <w:rFonts w:ascii="Cambria Math" w:hAnsi="Cambria Math"/>
              <w:sz w:val="20"/>
              <w:szCs w:val="20"/>
            </w:rPr>
            <m:t>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num>
            <m:den>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den>
          </m:f>
        </m:oMath>
      </m:oMathPara>
    </w:p>
    <w:p w14:paraId="3BC5EEB4" w14:textId="322AA9DF" w:rsidR="00FF35E9" w:rsidRDefault="00FF35E9" w:rsidP="00FF35E9">
      <w:pPr>
        <w:pStyle w:val="af2"/>
        <w:ind w:left="420" w:firstLineChars="0" w:firstLine="0"/>
        <w:jc w:val="center"/>
        <w:rPr>
          <w:rFonts w:ascii="Cambria Math" w:hAnsi="Times New Roman"/>
          <w:i/>
          <w:sz w:val="20"/>
          <w:szCs w:val="20"/>
        </w:rPr>
      </w:pPr>
      <m:oMathPara>
        <m:oMath>
          <m:r>
            <w:rPr>
              <w:rFonts w:ascii="Cambria Math" w:hAnsi="Cambria Math"/>
              <w:sz w:val="20"/>
              <w:szCs w:val="20"/>
            </w:rPr>
            <m:t>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2</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num>
            <m:den>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2</m:t>
                  </m:r>
                </m:sub>
              </m:sSub>
            </m:den>
          </m:f>
        </m:oMath>
      </m:oMathPara>
    </w:p>
    <w:p w14:paraId="73950403" w14:textId="1568C1C2" w:rsidR="002578B9" w:rsidRPr="00170C38" w:rsidRDefault="00FF35E9" w:rsidP="00FE7050">
      <w:pPr>
        <w:pStyle w:val="af2"/>
        <w:ind w:left="840" w:firstLineChars="0" w:firstLine="0"/>
        <w:rPr>
          <w:rFonts w:ascii="Times New Roman" w:hAnsi="Times New Roman"/>
          <w:sz w:val="20"/>
          <w:szCs w:val="20"/>
        </w:rPr>
      </w:pPr>
      <w:r w:rsidRPr="007E5504">
        <w:rPr>
          <w:rFonts w:ascii="Times New Roman" w:hAnsi="Times New Roman"/>
          <w:szCs w:val="20"/>
        </w:rPr>
        <w:t>where</w:t>
      </w:r>
      <w:r w:rsidRPr="007B169C">
        <w:rPr>
          <w:szCs w:val="20"/>
        </w:rPr>
        <w:t xml:space="preserve"> </w:t>
      </w:r>
      <m:oMath>
        <m:sSub>
          <m:sSubPr>
            <m:ctrlPr>
              <w:rPr>
                <w:rFonts w:ascii="Cambria Math" w:hAnsi="Times New Roman"/>
                <w:sz w:val="20"/>
                <w:szCs w:val="20"/>
              </w:rPr>
            </m:ctrlPr>
          </m:sSubPr>
          <m:e>
            <m:r>
              <w:rPr>
                <w:rFonts w:ascii="Cambria Math" w:hAnsi="Times New Roman"/>
                <w:sz w:val="20"/>
                <w:szCs w:val="20"/>
              </w:rPr>
              <m:t>P</m:t>
            </m:r>
          </m:e>
          <m:sub>
            <m:r>
              <m:rPr>
                <m:sty m:val="p"/>
              </m:rPr>
              <w:rPr>
                <w:rFonts w:ascii="Cambria Math" w:hAnsi="Times New Roman"/>
                <w:sz w:val="20"/>
                <w:szCs w:val="20"/>
              </w:rPr>
              <m:t>1</m:t>
            </m:r>
          </m:sub>
        </m:sSub>
      </m:oMath>
      <w:r w:rsidR="00DE2316">
        <w:rPr>
          <w:rFonts w:ascii="Times New Roman" w:hAnsi="Times New Roman"/>
          <w:sz w:val="20"/>
          <w:szCs w:val="20"/>
        </w:rPr>
        <w:t xml:space="preserve">, </w:t>
      </w:r>
      <m:oMath>
        <m:sSub>
          <m:sSubPr>
            <m:ctrlPr>
              <w:rPr>
                <w:rFonts w:ascii="Cambria Math" w:hAnsi="Times New Roman"/>
                <w:i/>
                <w:sz w:val="20"/>
                <w:szCs w:val="20"/>
              </w:rPr>
            </m:ctrlPr>
          </m:sSubPr>
          <m:e>
            <m:r>
              <w:rPr>
                <w:rFonts w:ascii="Cambria Math" w:hAnsi="Times New Roman"/>
                <w:sz w:val="20"/>
                <w:szCs w:val="20"/>
              </w:rPr>
              <m:t>P</m:t>
            </m:r>
          </m:e>
          <m:sub>
            <m:r>
              <w:rPr>
                <w:rFonts w:ascii="Cambria Math" w:hAnsi="Times New Roman"/>
                <w:sz w:val="20"/>
                <w:szCs w:val="20"/>
              </w:rPr>
              <m:t>2</m:t>
            </m:r>
          </m:sub>
        </m:sSub>
      </m:oMath>
      <w:r w:rsidR="00DE2316">
        <w:rPr>
          <w:rFonts w:ascii="Times New Roman" w:hAnsi="Times New Roman" w:hint="eastAsia"/>
          <w:sz w:val="20"/>
          <w:szCs w:val="20"/>
        </w:rPr>
        <w:t xml:space="preserve"> </w:t>
      </w:r>
      <w:r w:rsidR="00DE2316">
        <w:rPr>
          <w:rFonts w:ascii="Times New Roman" w:hAnsi="Times New Roman"/>
          <w:sz w:val="20"/>
          <w:szCs w:val="20"/>
        </w:rPr>
        <w:t>are signal power</w:t>
      </w:r>
      <w:r>
        <w:rPr>
          <w:rFonts w:ascii="Times New Roman" w:hAnsi="Times New Roman"/>
          <w:sz w:val="20"/>
          <w:szCs w:val="20"/>
        </w:rPr>
        <w:t xml:space="preserve"> of beam 1</w:t>
      </w:r>
      <w:r w:rsidR="00DE2316">
        <w:rPr>
          <w:rFonts w:ascii="Times New Roman" w:hAnsi="Times New Roman"/>
          <w:sz w:val="20"/>
          <w:szCs w:val="20"/>
        </w:rPr>
        <w:t>, beam 2</w:t>
      </w:r>
      <w:r w:rsidR="00985F70" w:rsidRPr="00170C38">
        <w:rPr>
          <w:rFonts w:ascii="Times New Roman" w:hAnsi="Times New Roman"/>
          <w:sz w:val="20"/>
          <w:szCs w:val="20"/>
        </w:rPr>
        <w:t xml:space="preserve"> </w:t>
      </w:r>
      <w:r w:rsidR="00DE2316">
        <w:rPr>
          <w:rFonts w:ascii="Times New Roman" w:hAnsi="Times New Roman"/>
          <w:sz w:val="20"/>
          <w:szCs w:val="20"/>
        </w:rPr>
        <w:t>received by Rx</w:t>
      </w:r>
      <w:r w:rsidR="00985F70" w:rsidRPr="00170C38">
        <w:rPr>
          <w:rFonts w:ascii="Times New Roman" w:hAnsi="Times New Roman"/>
          <w:sz w:val="20"/>
          <w:szCs w:val="20"/>
        </w:rPr>
        <w:t xml:space="preserve"> panel 1 and</w:t>
      </w:r>
      <w:r w:rsidR="00DE2316">
        <w:rPr>
          <w:rFonts w:ascii="Times New Roman" w:hAnsi="Times New Roman"/>
          <w:sz w:val="20"/>
          <w:szCs w:val="20"/>
        </w:rPr>
        <w:t xml:space="preserve"> Rx</w:t>
      </w:r>
      <w:r w:rsidR="00985F70" w:rsidRPr="00170C38">
        <w:rPr>
          <w:rFonts w:ascii="Times New Roman" w:hAnsi="Times New Roman"/>
          <w:sz w:val="20"/>
          <w:szCs w:val="20"/>
        </w:rPr>
        <w:t xml:space="preserve"> panel 2</w:t>
      </w:r>
      <w:r w:rsidR="00DE2316">
        <w:rPr>
          <w:rFonts w:ascii="Times New Roman" w:hAnsi="Times New Roman"/>
          <w:sz w:val="20"/>
          <w:szCs w:val="20"/>
        </w:rPr>
        <w:t xml:space="preserve"> respectively,</w:t>
      </w:r>
      <w:r w:rsidR="00985F70" w:rsidRPr="00170C38">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m:t>
            </m:r>
          </m:sup>
        </m:sSubSup>
      </m:oMath>
      <w:r w:rsidR="00DE2316">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m:t>
            </m:r>
          </m:sup>
        </m:sSubSup>
      </m:oMath>
      <w:r w:rsidR="00DE2316">
        <w:rPr>
          <w:rFonts w:ascii="Times New Roman" w:hAnsi="Times New Roman" w:hint="eastAsia"/>
          <w:sz w:val="20"/>
          <w:szCs w:val="20"/>
        </w:rPr>
        <w:t xml:space="preserve"> </w:t>
      </w:r>
      <w:r w:rsidR="00266E5D">
        <w:rPr>
          <w:rFonts w:ascii="Times New Roman" w:hAnsi="Times New Roman"/>
          <w:sz w:val="20"/>
          <w:szCs w:val="20"/>
        </w:rPr>
        <w:t xml:space="preserve">are </w:t>
      </w:r>
      <w:r w:rsidR="00985F70" w:rsidRPr="00170C38">
        <w:rPr>
          <w:rFonts w:ascii="Times New Roman" w:hAnsi="Times New Roman"/>
          <w:sz w:val="20"/>
          <w:szCs w:val="20"/>
        </w:rPr>
        <w:t xml:space="preserve">interference power </w:t>
      </w:r>
      <w:r w:rsidR="00DE2316">
        <w:rPr>
          <w:rFonts w:ascii="Times New Roman" w:hAnsi="Times New Roman"/>
          <w:sz w:val="20"/>
          <w:szCs w:val="20"/>
        </w:rPr>
        <w:t xml:space="preserve">of beam 2, beam 1 </w:t>
      </w:r>
      <w:r w:rsidR="002E6335" w:rsidRPr="00170C38">
        <w:rPr>
          <w:rFonts w:ascii="Times New Roman" w:hAnsi="Times New Roman"/>
          <w:sz w:val="20"/>
          <w:szCs w:val="20"/>
        </w:rPr>
        <w:t>measured</w:t>
      </w:r>
      <w:r w:rsidR="00DE2316">
        <w:rPr>
          <w:rFonts w:ascii="Times New Roman" w:hAnsi="Times New Roman"/>
          <w:sz w:val="20"/>
          <w:szCs w:val="20"/>
        </w:rPr>
        <w:t xml:space="preserve"> by</w:t>
      </w:r>
      <w:r w:rsidR="002E6335" w:rsidRPr="00170C38">
        <w:rPr>
          <w:rFonts w:ascii="Times New Roman" w:hAnsi="Times New Roman"/>
          <w:sz w:val="20"/>
          <w:szCs w:val="20"/>
        </w:rPr>
        <w:t xml:space="preserve"> </w:t>
      </w:r>
      <w:r w:rsidR="00DE2316">
        <w:rPr>
          <w:rFonts w:ascii="Times New Roman" w:hAnsi="Times New Roman"/>
          <w:sz w:val="20"/>
          <w:szCs w:val="20"/>
        </w:rPr>
        <w:t>Rx</w:t>
      </w:r>
      <w:r w:rsidR="002E6335" w:rsidRPr="00170C38">
        <w:rPr>
          <w:rFonts w:ascii="Times New Roman" w:hAnsi="Times New Roman"/>
          <w:sz w:val="20"/>
          <w:szCs w:val="20"/>
        </w:rPr>
        <w:t xml:space="preserve"> panel </w:t>
      </w:r>
      <w:r w:rsidR="00DE2316">
        <w:rPr>
          <w:rFonts w:ascii="Times New Roman" w:hAnsi="Times New Roman"/>
          <w:sz w:val="20"/>
          <w:szCs w:val="20"/>
        </w:rPr>
        <w:t xml:space="preserve">1 </w:t>
      </w:r>
      <w:r w:rsidR="002E6335">
        <w:rPr>
          <w:rFonts w:ascii="Times New Roman" w:hAnsi="Times New Roman"/>
          <w:sz w:val="20"/>
          <w:szCs w:val="20"/>
        </w:rPr>
        <w:t>and</w:t>
      </w:r>
      <w:r w:rsidR="00DE2316">
        <w:rPr>
          <w:rFonts w:ascii="Times New Roman" w:hAnsi="Times New Roman"/>
          <w:sz w:val="20"/>
          <w:szCs w:val="20"/>
        </w:rPr>
        <w:t xml:space="preserve"> Rx</w:t>
      </w:r>
      <w:r w:rsidR="002E6335" w:rsidRPr="00170C38">
        <w:rPr>
          <w:rFonts w:ascii="Times New Roman" w:hAnsi="Times New Roman"/>
          <w:sz w:val="20"/>
          <w:szCs w:val="20"/>
        </w:rPr>
        <w:t xml:space="preserve"> panel </w:t>
      </w:r>
      <w:r w:rsidR="00DE2316">
        <w:rPr>
          <w:rFonts w:ascii="Times New Roman" w:hAnsi="Times New Roman"/>
          <w:sz w:val="20"/>
          <w:szCs w:val="20"/>
        </w:rPr>
        <w:t>2 respectively.</w:t>
      </w:r>
      <w:r w:rsidR="00985F70" w:rsidRPr="00170C38">
        <w:rPr>
          <w:rFonts w:ascii="Times New Roman" w:hAnsi="Times New Roman"/>
          <w:sz w:val="20"/>
          <w:szCs w:val="20"/>
        </w:rPr>
        <w:t xml:space="preserve"> </w:t>
      </w:r>
      <m:oMath>
        <m:sSub>
          <m:sSubPr>
            <m:ctrlPr>
              <w:rPr>
                <w:rFonts w:ascii="Cambria Math" w:hAnsi="Times New Roman"/>
                <w:i/>
                <w:sz w:val="20"/>
                <w:szCs w:val="20"/>
              </w:rPr>
            </m:ctrlPr>
          </m:sSubPr>
          <m:e>
            <m:r>
              <w:rPr>
                <w:rFonts w:ascii="Cambria Math" w:hAnsi="Times New Roman"/>
                <w:sz w:val="20"/>
                <w:szCs w:val="20"/>
              </w:rPr>
              <m:t>I</m:t>
            </m:r>
          </m:e>
          <m:sub>
            <m:r>
              <w:rPr>
                <w:rFonts w:ascii="Cambria Math" w:hAnsi="Times New Roman"/>
                <w:sz w:val="20"/>
                <w:szCs w:val="20"/>
              </w:rPr>
              <m:t>1</m:t>
            </m:r>
            <m:ctrlPr>
              <w:rPr>
                <w:rFonts w:ascii="Cambria Math" w:hAnsi="Cambria Math"/>
                <w:i/>
                <w:sz w:val="20"/>
                <w:szCs w:val="20"/>
              </w:rPr>
            </m:ctrlPr>
          </m:sub>
        </m:sSub>
      </m:oMath>
      <w:r w:rsidR="00985F70" w:rsidRPr="00170C38">
        <w:rPr>
          <w:rFonts w:ascii="Times New Roman" w:hAnsi="Times New Roman"/>
          <w:sz w:val="20"/>
          <w:szCs w:val="20"/>
        </w:rPr>
        <w:t xml:space="preserve"> and </w:t>
      </w:r>
      <m:oMath>
        <m:sSub>
          <m:sSubPr>
            <m:ctrlPr>
              <w:rPr>
                <w:rFonts w:ascii="Cambria Math" w:hAnsi="Times New Roman"/>
                <w:i/>
                <w:sz w:val="20"/>
                <w:szCs w:val="20"/>
              </w:rPr>
            </m:ctrlPr>
          </m:sSubPr>
          <m:e>
            <m:r>
              <w:rPr>
                <w:rFonts w:ascii="Cambria Math" w:hAnsi="Times New Roman"/>
                <w:sz w:val="20"/>
                <w:szCs w:val="20"/>
              </w:rPr>
              <m:t>I</m:t>
            </m:r>
          </m:e>
          <m:sub>
            <m:r>
              <w:rPr>
                <w:rFonts w:ascii="Cambria Math" w:hAnsi="Times New Roman"/>
                <w:sz w:val="20"/>
                <w:szCs w:val="20"/>
              </w:rPr>
              <m:t>2</m:t>
            </m:r>
            <m:ctrlPr>
              <w:rPr>
                <w:rFonts w:ascii="Cambria Math" w:hAnsi="Cambria Math"/>
                <w:i/>
                <w:sz w:val="20"/>
                <w:szCs w:val="20"/>
              </w:rPr>
            </m:ctrlPr>
          </m:sub>
        </m:sSub>
      </m:oMath>
      <w:r w:rsidR="00985F70" w:rsidRPr="00170C38">
        <w:rPr>
          <w:rFonts w:ascii="Times New Roman" w:hAnsi="Times New Roman"/>
          <w:sz w:val="20"/>
          <w:szCs w:val="20"/>
        </w:rPr>
        <w:t xml:space="preserve"> are interference </w:t>
      </w:r>
      <w:r w:rsidR="00266E5D">
        <w:rPr>
          <w:rFonts w:ascii="Times New Roman" w:hAnsi="Times New Roman"/>
          <w:sz w:val="20"/>
          <w:szCs w:val="20"/>
        </w:rPr>
        <w:t>outside the two</w:t>
      </w:r>
      <w:r w:rsidR="00985F70" w:rsidRPr="00170C38">
        <w:rPr>
          <w:rFonts w:ascii="Times New Roman" w:hAnsi="Times New Roman"/>
          <w:sz w:val="20"/>
          <w:szCs w:val="20"/>
        </w:rPr>
        <w:t xml:space="preserve"> TRPs.</w:t>
      </w:r>
    </w:p>
    <w:p w14:paraId="5DF1DB4D" w14:textId="51B92554" w:rsidR="00751E9C" w:rsidRPr="006C3D7A" w:rsidRDefault="00170C38" w:rsidP="007B169C">
      <w:pPr>
        <w:rPr>
          <w:rFonts w:eastAsiaTheme="minorEastAsia"/>
        </w:rPr>
      </w:pPr>
      <w:r w:rsidRPr="00170C38">
        <w:rPr>
          <w:rFonts w:eastAsiaTheme="minorEastAsia"/>
        </w:rPr>
        <w:t xml:space="preserve">We provide UPT comparison for FTP model 1 with RU for baseline </w:t>
      </w:r>
      <w:r>
        <w:rPr>
          <w:rFonts w:eastAsiaTheme="minorEastAsia"/>
        </w:rPr>
        <w:t>L1-RSRP</w:t>
      </w:r>
      <w:r w:rsidRPr="00170C38">
        <w:rPr>
          <w:rFonts w:eastAsiaTheme="minorEastAsia"/>
        </w:rPr>
        <w:t xml:space="preserve"> set</w:t>
      </w:r>
      <w:r w:rsidR="00266E5D">
        <w:rPr>
          <w:rFonts w:eastAsiaTheme="minorEastAsia"/>
        </w:rPr>
        <w:t>ting</w:t>
      </w:r>
      <w:r w:rsidRPr="00170C38">
        <w:rPr>
          <w:rFonts w:eastAsiaTheme="minorEastAsia"/>
        </w:rPr>
        <w:t xml:space="preserve"> to </w:t>
      </w:r>
      <w:r>
        <w:rPr>
          <w:rFonts w:eastAsiaTheme="minorEastAsia"/>
        </w:rPr>
        <w:t>4</w:t>
      </w:r>
      <w:r w:rsidRPr="00170C38">
        <w:rPr>
          <w:rFonts w:eastAsiaTheme="minorEastAsia"/>
        </w:rPr>
        <w:t xml:space="preserve">%, </w:t>
      </w:r>
      <w:r>
        <w:rPr>
          <w:rFonts w:eastAsiaTheme="minorEastAsia"/>
        </w:rPr>
        <w:t>16</w:t>
      </w:r>
      <w:r w:rsidRPr="00170C38">
        <w:rPr>
          <w:rFonts w:eastAsiaTheme="minorEastAsia"/>
        </w:rPr>
        <w:t>% and 61%, with backhaul delay set</w:t>
      </w:r>
      <w:r w:rsidR="00266E5D">
        <w:rPr>
          <w:rFonts w:eastAsiaTheme="minorEastAsia"/>
        </w:rPr>
        <w:t>ting</w:t>
      </w:r>
      <w:r w:rsidRPr="00170C38">
        <w:rPr>
          <w:rFonts w:eastAsiaTheme="minorEastAsia"/>
        </w:rPr>
        <w:t xml:space="preserve"> to 50</w:t>
      </w:r>
      <w:r w:rsidRPr="00170C38">
        <w:rPr>
          <w:rFonts w:eastAsiaTheme="minorEastAsia" w:hint="eastAsia"/>
        </w:rPr>
        <w:t>ms</w:t>
      </w:r>
      <w:r w:rsidRPr="00170C38">
        <w:rPr>
          <w:rFonts w:eastAsiaTheme="minorEastAsia"/>
        </w:rPr>
        <w:t>, and with UE rotation speed set</w:t>
      </w:r>
      <w:r w:rsidR="00266E5D">
        <w:rPr>
          <w:rFonts w:eastAsiaTheme="minorEastAsia"/>
        </w:rPr>
        <w:t>ting</w:t>
      </w:r>
      <w:r w:rsidRPr="00170C38">
        <w:rPr>
          <w:rFonts w:eastAsiaTheme="minorEastAsia"/>
        </w:rPr>
        <w:t xml:space="preserve"> to 50</w:t>
      </w:r>
      <w:r w:rsidRPr="00170C38">
        <w:rPr>
          <w:rFonts w:eastAsiaTheme="minorEastAsia" w:hint="eastAsia"/>
        </w:rPr>
        <w:t>round</w:t>
      </w:r>
      <w:r w:rsidRPr="00170C38">
        <w:rPr>
          <w:rFonts w:eastAsiaTheme="minorEastAsia"/>
        </w:rPr>
        <w:t xml:space="preserve">s/min for </w:t>
      </w:r>
      <w:r w:rsidRPr="00170C38">
        <w:rPr>
          <w:rFonts w:eastAsiaTheme="minorEastAsia" w:hint="eastAsia"/>
        </w:rPr>
        <w:t>FR</w:t>
      </w:r>
      <w:r w:rsidRPr="00170C38">
        <w:rPr>
          <w:rFonts w:eastAsiaTheme="minorEastAsia"/>
        </w:rPr>
        <w:t xml:space="preserve">2 Indoor Hotspot. We set the same packet arrival rate (λ) for </w:t>
      </w:r>
      <w:r>
        <w:rPr>
          <w:rFonts w:eastAsiaTheme="minorEastAsia"/>
        </w:rPr>
        <w:t>the case</w:t>
      </w:r>
      <w:r w:rsidR="005C29CD">
        <w:rPr>
          <w:rFonts w:eastAsiaTheme="minorEastAsia"/>
        </w:rPr>
        <w:t>s</w:t>
      </w:r>
      <w:r>
        <w:rPr>
          <w:rFonts w:eastAsiaTheme="minorEastAsia"/>
        </w:rPr>
        <w:t xml:space="preserve"> with same value of RU</w:t>
      </w:r>
      <w:r w:rsidRPr="00170C38">
        <w:rPr>
          <w:rFonts w:eastAsiaTheme="minorEastAsia"/>
        </w:rPr>
        <w:t>. Considerable UPT loss can be observed at 5% and 50% UPT, and mean UPT as well.</w:t>
      </w:r>
    </w:p>
    <w:p w14:paraId="308CC7AC" w14:textId="6FF71307" w:rsidR="005215B8" w:rsidRPr="008F63D2" w:rsidRDefault="00D40858" w:rsidP="00FE7050">
      <w:pPr>
        <w:pStyle w:val="table"/>
        <w:rPr>
          <w:szCs w:val="20"/>
        </w:rPr>
      </w:pPr>
      <w:r w:rsidRPr="008F63D2">
        <w:t xml:space="preserve">UPT </w:t>
      </w:r>
      <w:r w:rsidR="005215B8" w:rsidRPr="008F63D2">
        <w:t>with</w:t>
      </w:r>
      <w:r w:rsidRPr="008F63D2">
        <w:t xml:space="preserve"> different </w:t>
      </w:r>
      <w:r w:rsidR="008F63D2" w:rsidRPr="008F63D2">
        <w:t xml:space="preserve">measurement and </w:t>
      </w:r>
      <w:r w:rsidRPr="008F63D2">
        <w:t>report metrics in MTRP</w:t>
      </w:r>
      <w:r w:rsidR="005215B8" w:rsidRPr="008F63D2">
        <w:t xml:space="preserve">, FR2 </w:t>
      </w:r>
      <w:proofErr w:type="spellStart"/>
      <w:r w:rsidR="005215B8" w:rsidRPr="008F63D2">
        <w:t>InH</w:t>
      </w:r>
      <w:proofErr w:type="spellEnd"/>
    </w:p>
    <w:tbl>
      <w:tblPr>
        <w:tblStyle w:val="aa"/>
        <w:tblW w:w="0" w:type="auto"/>
        <w:jc w:val="center"/>
        <w:shd w:val="clear" w:color="auto" w:fill="FFFFFF" w:themeFill="background1"/>
        <w:tblLayout w:type="fixed"/>
        <w:tblLook w:val="04A0" w:firstRow="1" w:lastRow="0" w:firstColumn="1" w:lastColumn="0" w:noHBand="0" w:noVBand="1"/>
      </w:tblPr>
      <w:tblGrid>
        <w:gridCol w:w="1323"/>
        <w:gridCol w:w="1153"/>
        <w:gridCol w:w="1134"/>
        <w:gridCol w:w="1134"/>
        <w:gridCol w:w="1134"/>
      </w:tblGrid>
      <w:tr w:rsidR="00D40858" w14:paraId="5A053D3A" w14:textId="77777777" w:rsidTr="007211FA">
        <w:trPr>
          <w:jc w:val="center"/>
        </w:trPr>
        <w:tc>
          <w:tcPr>
            <w:tcW w:w="1323" w:type="dxa"/>
            <w:shd w:val="clear" w:color="auto" w:fill="A6A6A6" w:themeFill="background1" w:themeFillShade="A6"/>
          </w:tcPr>
          <w:p w14:paraId="23D4EC30" w14:textId="34C1E43E" w:rsidR="00D40858" w:rsidRPr="00C23C73" w:rsidRDefault="00D40858" w:rsidP="009E1F09">
            <w:pPr>
              <w:pStyle w:val="tabletext"/>
            </w:pPr>
            <w:r>
              <w:t>RU</w:t>
            </w:r>
          </w:p>
        </w:tc>
        <w:tc>
          <w:tcPr>
            <w:tcW w:w="1153" w:type="dxa"/>
            <w:shd w:val="clear" w:color="auto" w:fill="A6A6A6" w:themeFill="background1" w:themeFillShade="A6"/>
          </w:tcPr>
          <w:p w14:paraId="3A75AF56" w14:textId="4ECF324A" w:rsidR="00D40858" w:rsidRPr="00C23C73" w:rsidRDefault="00D40858" w:rsidP="009E1F09">
            <w:pPr>
              <w:pStyle w:val="tabletext"/>
            </w:pPr>
            <w:r>
              <w:t>Report metric</w:t>
            </w:r>
          </w:p>
        </w:tc>
        <w:tc>
          <w:tcPr>
            <w:tcW w:w="1134" w:type="dxa"/>
            <w:shd w:val="clear" w:color="auto" w:fill="A6A6A6" w:themeFill="background1" w:themeFillShade="A6"/>
          </w:tcPr>
          <w:p w14:paraId="20854698" w14:textId="77777777" w:rsidR="00D40858" w:rsidRPr="00C23C73" w:rsidRDefault="00D40858" w:rsidP="009E1F09">
            <w:pPr>
              <w:pStyle w:val="tabletext"/>
            </w:pPr>
            <w:r w:rsidRPr="00C23C73">
              <w:rPr>
                <w:rFonts w:hint="eastAsia"/>
              </w:rPr>
              <w:t>M</w:t>
            </w:r>
            <w:r w:rsidRPr="00C23C73">
              <w:t>ean</w:t>
            </w:r>
          </w:p>
        </w:tc>
        <w:tc>
          <w:tcPr>
            <w:tcW w:w="1134" w:type="dxa"/>
            <w:shd w:val="clear" w:color="auto" w:fill="A6A6A6" w:themeFill="background1" w:themeFillShade="A6"/>
          </w:tcPr>
          <w:p w14:paraId="33F1EF24" w14:textId="77777777" w:rsidR="00D40858" w:rsidRPr="00C23C73" w:rsidRDefault="00D40858" w:rsidP="009E1F09">
            <w:pPr>
              <w:pStyle w:val="tabletext"/>
            </w:pPr>
            <w:r w:rsidRPr="00C23C73">
              <w:rPr>
                <w:rFonts w:hint="eastAsia"/>
              </w:rPr>
              <w:t>5</w:t>
            </w:r>
            <w:r w:rsidRPr="00C23C73">
              <w:t>%</w:t>
            </w:r>
          </w:p>
        </w:tc>
        <w:tc>
          <w:tcPr>
            <w:tcW w:w="1134" w:type="dxa"/>
            <w:shd w:val="clear" w:color="auto" w:fill="A6A6A6" w:themeFill="background1" w:themeFillShade="A6"/>
          </w:tcPr>
          <w:p w14:paraId="636FFB36" w14:textId="77777777" w:rsidR="00D40858" w:rsidRPr="00C23C73" w:rsidRDefault="00D40858" w:rsidP="009E1F09">
            <w:pPr>
              <w:pStyle w:val="tabletext"/>
            </w:pPr>
            <w:r w:rsidRPr="00C23C73">
              <w:rPr>
                <w:rFonts w:hint="eastAsia"/>
              </w:rPr>
              <w:t>5</w:t>
            </w:r>
            <w:r w:rsidRPr="00C23C73">
              <w:t>0</w:t>
            </w:r>
            <w:r w:rsidRPr="00C23C73">
              <w:rPr>
                <w:rFonts w:hint="eastAsia"/>
              </w:rPr>
              <w:t>%</w:t>
            </w:r>
          </w:p>
        </w:tc>
      </w:tr>
      <w:tr w:rsidR="00D40858" w14:paraId="415E5C5D" w14:textId="77777777" w:rsidTr="007211FA">
        <w:trPr>
          <w:trHeight w:val="253"/>
          <w:jc w:val="center"/>
        </w:trPr>
        <w:tc>
          <w:tcPr>
            <w:tcW w:w="1323" w:type="dxa"/>
            <w:vMerge w:val="restart"/>
            <w:shd w:val="clear" w:color="auto" w:fill="FFFFFF" w:themeFill="background1"/>
          </w:tcPr>
          <w:p w14:paraId="488993BF" w14:textId="61A82516" w:rsidR="00D40858" w:rsidRPr="00C23C73" w:rsidRDefault="00D40858" w:rsidP="009E1F09">
            <w:pPr>
              <w:pStyle w:val="tabletext"/>
            </w:pPr>
            <w:r>
              <w:rPr>
                <w:rFonts w:hint="eastAsia"/>
              </w:rPr>
              <w:t>4</w:t>
            </w:r>
            <w:r>
              <w:t>%</w:t>
            </w:r>
          </w:p>
        </w:tc>
        <w:tc>
          <w:tcPr>
            <w:tcW w:w="1153" w:type="dxa"/>
            <w:shd w:val="clear" w:color="auto" w:fill="FFFFFF" w:themeFill="background1"/>
          </w:tcPr>
          <w:p w14:paraId="60F5EEE9" w14:textId="06C367A7" w:rsidR="00D40858" w:rsidRPr="00C23C73" w:rsidRDefault="00D40858" w:rsidP="009E1F09">
            <w:pPr>
              <w:pStyle w:val="tabletext"/>
            </w:pPr>
            <w:r>
              <w:rPr>
                <w:rFonts w:hint="eastAsia"/>
              </w:rPr>
              <w:t>L</w:t>
            </w:r>
            <w:r>
              <w:t>1-RSRP</w:t>
            </w:r>
          </w:p>
        </w:tc>
        <w:tc>
          <w:tcPr>
            <w:tcW w:w="1134" w:type="dxa"/>
            <w:shd w:val="clear" w:color="auto" w:fill="FFFFFF" w:themeFill="background1"/>
          </w:tcPr>
          <w:p w14:paraId="589B7EFB" w14:textId="2FD219CC" w:rsidR="00D40858" w:rsidRPr="00C23C73" w:rsidRDefault="00D40858" w:rsidP="009E1F09">
            <w:pPr>
              <w:pStyle w:val="tabletext"/>
            </w:pPr>
            <w:r>
              <w:rPr>
                <w:rFonts w:hint="eastAsia"/>
              </w:rPr>
              <w:t>0</w:t>
            </w:r>
            <w:r w:rsidR="008F63D2">
              <w:t>.00</w:t>
            </w:r>
            <w:r>
              <w:t>%</w:t>
            </w:r>
          </w:p>
        </w:tc>
        <w:tc>
          <w:tcPr>
            <w:tcW w:w="1134" w:type="dxa"/>
            <w:shd w:val="clear" w:color="auto" w:fill="FFFFFF" w:themeFill="background1"/>
          </w:tcPr>
          <w:p w14:paraId="60635479" w14:textId="4F919DD2" w:rsidR="00D40858" w:rsidRPr="00C23C73" w:rsidRDefault="00D40858" w:rsidP="009E1F09">
            <w:pPr>
              <w:pStyle w:val="tabletext"/>
            </w:pPr>
            <w:r w:rsidRPr="00C23C73">
              <w:rPr>
                <w:rFonts w:hint="eastAsia"/>
              </w:rPr>
              <w:t>0</w:t>
            </w:r>
            <w:r w:rsidRPr="00C23C73">
              <w:t>.00%</w:t>
            </w:r>
          </w:p>
        </w:tc>
        <w:tc>
          <w:tcPr>
            <w:tcW w:w="1134" w:type="dxa"/>
            <w:shd w:val="clear" w:color="auto" w:fill="FFFFFF" w:themeFill="background1"/>
          </w:tcPr>
          <w:p w14:paraId="5DAC985F" w14:textId="2060714F" w:rsidR="00D40858" w:rsidRPr="00C23C73" w:rsidRDefault="00D40858" w:rsidP="009E1F09">
            <w:pPr>
              <w:pStyle w:val="tabletext"/>
            </w:pPr>
            <w:r w:rsidRPr="00C23C73">
              <w:rPr>
                <w:rFonts w:hint="eastAsia"/>
              </w:rPr>
              <w:t>0</w:t>
            </w:r>
            <w:r w:rsidRPr="00C23C73">
              <w:t>.00%</w:t>
            </w:r>
          </w:p>
        </w:tc>
      </w:tr>
      <w:tr w:rsidR="00D40858" w14:paraId="18DA8531" w14:textId="77777777" w:rsidTr="007211FA">
        <w:trPr>
          <w:jc w:val="center"/>
        </w:trPr>
        <w:tc>
          <w:tcPr>
            <w:tcW w:w="1323" w:type="dxa"/>
            <w:vMerge/>
            <w:shd w:val="clear" w:color="auto" w:fill="FFFFFF" w:themeFill="background1"/>
          </w:tcPr>
          <w:p w14:paraId="5C0A2C2F" w14:textId="77777777" w:rsidR="00D40858" w:rsidRPr="00C23C73" w:rsidRDefault="00D40858" w:rsidP="009E1F09">
            <w:pPr>
              <w:pStyle w:val="tabletext"/>
            </w:pPr>
          </w:p>
        </w:tc>
        <w:tc>
          <w:tcPr>
            <w:tcW w:w="1153" w:type="dxa"/>
            <w:shd w:val="clear" w:color="auto" w:fill="FFFFFF" w:themeFill="background1"/>
          </w:tcPr>
          <w:p w14:paraId="0D4DDD18" w14:textId="601D1AA7" w:rsidR="00D40858" w:rsidRPr="00C23C73" w:rsidRDefault="00D40858" w:rsidP="009E1F09">
            <w:pPr>
              <w:pStyle w:val="tabletext"/>
            </w:pPr>
            <w:r>
              <w:rPr>
                <w:rFonts w:hint="eastAsia"/>
              </w:rPr>
              <w:t>L</w:t>
            </w:r>
            <w:r>
              <w:t>1-SINR</w:t>
            </w:r>
          </w:p>
        </w:tc>
        <w:tc>
          <w:tcPr>
            <w:tcW w:w="1134" w:type="dxa"/>
            <w:shd w:val="clear" w:color="auto" w:fill="FFFFFF" w:themeFill="background1"/>
          </w:tcPr>
          <w:p w14:paraId="2F95CE2E" w14:textId="7C77BA3E" w:rsidR="00D40858" w:rsidRPr="00C23C73" w:rsidRDefault="00D40858" w:rsidP="009E1F09">
            <w:pPr>
              <w:pStyle w:val="tabletext"/>
            </w:pPr>
            <w:r w:rsidRPr="00D40858">
              <w:t>-10.99%</w:t>
            </w:r>
          </w:p>
        </w:tc>
        <w:tc>
          <w:tcPr>
            <w:tcW w:w="1134" w:type="dxa"/>
            <w:shd w:val="clear" w:color="auto" w:fill="FFFFFF" w:themeFill="background1"/>
            <w:vAlign w:val="bottom"/>
          </w:tcPr>
          <w:p w14:paraId="211375FB" w14:textId="485337E9" w:rsidR="00D40858" w:rsidRPr="00C23C73" w:rsidRDefault="00D40858" w:rsidP="009E1F09">
            <w:pPr>
              <w:pStyle w:val="tabletext"/>
            </w:pPr>
            <w:r w:rsidRPr="00D40858">
              <w:t>-24.24%</w:t>
            </w:r>
          </w:p>
        </w:tc>
        <w:tc>
          <w:tcPr>
            <w:tcW w:w="1134" w:type="dxa"/>
            <w:shd w:val="clear" w:color="auto" w:fill="FFFFFF" w:themeFill="background1"/>
          </w:tcPr>
          <w:p w14:paraId="02A1EBAA" w14:textId="676EF2BB" w:rsidR="00D40858" w:rsidRPr="00C23C73" w:rsidRDefault="00D40858" w:rsidP="009E1F09">
            <w:pPr>
              <w:pStyle w:val="tabletext"/>
            </w:pPr>
            <w:r w:rsidRPr="00D40858">
              <w:t>-11.58%</w:t>
            </w:r>
          </w:p>
        </w:tc>
      </w:tr>
      <w:tr w:rsidR="006C3D7A" w14:paraId="2492F689" w14:textId="77777777" w:rsidTr="006C3D7A">
        <w:trPr>
          <w:jc w:val="center"/>
        </w:trPr>
        <w:tc>
          <w:tcPr>
            <w:tcW w:w="1323" w:type="dxa"/>
            <w:vMerge w:val="restart"/>
            <w:shd w:val="clear" w:color="auto" w:fill="FFFFFF" w:themeFill="background1"/>
          </w:tcPr>
          <w:p w14:paraId="6ADAB601" w14:textId="07C4E701" w:rsidR="006C3D7A" w:rsidRPr="00C23C73" w:rsidRDefault="006C3D7A" w:rsidP="009E1F09">
            <w:pPr>
              <w:pStyle w:val="tabletext"/>
            </w:pPr>
            <w:r>
              <w:t>16%</w:t>
            </w:r>
          </w:p>
        </w:tc>
        <w:tc>
          <w:tcPr>
            <w:tcW w:w="1153" w:type="dxa"/>
            <w:shd w:val="clear" w:color="auto" w:fill="FFFFFF" w:themeFill="background1"/>
          </w:tcPr>
          <w:p w14:paraId="638533B4" w14:textId="13AE626E" w:rsidR="006C3D7A" w:rsidRDefault="006C3D7A" w:rsidP="009E1F09">
            <w:pPr>
              <w:pStyle w:val="tabletext"/>
            </w:pPr>
            <w:r>
              <w:rPr>
                <w:rFonts w:hint="eastAsia"/>
              </w:rPr>
              <w:t>L</w:t>
            </w:r>
            <w:r>
              <w:t>1-RSRP</w:t>
            </w:r>
          </w:p>
        </w:tc>
        <w:tc>
          <w:tcPr>
            <w:tcW w:w="1134" w:type="dxa"/>
            <w:shd w:val="clear" w:color="auto" w:fill="FFFFFF" w:themeFill="background1"/>
          </w:tcPr>
          <w:p w14:paraId="081D7D99" w14:textId="7520CA5A" w:rsidR="006C3D7A" w:rsidRPr="00D40858" w:rsidRDefault="006C3D7A" w:rsidP="009E1F09">
            <w:pPr>
              <w:pStyle w:val="tabletext"/>
            </w:pPr>
            <w:r>
              <w:rPr>
                <w:rFonts w:hint="eastAsia"/>
              </w:rPr>
              <w:t>0</w:t>
            </w:r>
            <w:r w:rsidR="008F63D2">
              <w:t>.00</w:t>
            </w:r>
            <w:r>
              <w:t>%</w:t>
            </w:r>
          </w:p>
        </w:tc>
        <w:tc>
          <w:tcPr>
            <w:tcW w:w="1134" w:type="dxa"/>
            <w:shd w:val="clear" w:color="auto" w:fill="FFFFFF" w:themeFill="background1"/>
          </w:tcPr>
          <w:p w14:paraId="6E681E10" w14:textId="1B0D72D1" w:rsidR="006C3D7A" w:rsidRPr="00D40858" w:rsidRDefault="006C3D7A" w:rsidP="009E1F09">
            <w:pPr>
              <w:pStyle w:val="tabletext"/>
            </w:pPr>
            <w:r w:rsidRPr="00C23C73">
              <w:rPr>
                <w:rFonts w:hint="eastAsia"/>
              </w:rPr>
              <w:t>0</w:t>
            </w:r>
            <w:r w:rsidRPr="00C23C73">
              <w:t>.00%</w:t>
            </w:r>
          </w:p>
        </w:tc>
        <w:tc>
          <w:tcPr>
            <w:tcW w:w="1134" w:type="dxa"/>
            <w:shd w:val="clear" w:color="auto" w:fill="FFFFFF" w:themeFill="background1"/>
          </w:tcPr>
          <w:p w14:paraId="2B563098" w14:textId="6DFA8534" w:rsidR="006C3D7A" w:rsidRPr="00D40858" w:rsidRDefault="006C3D7A" w:rsidP="009E1F09">
            <w:pPr>
              <w:pStyle w:val="tabletext"/>
            </w:pPr>
            <w:r w:rsidRPr="00C23C73">
              <w:rPr>
                <w:rFonts w:hint="eastAsia"/>
              </w:rPr>
              <w:t>0</w:t>
            </w:r>
            <w:r w:rsidRPr="00C23C73">
              <w:t>.00%</w:t>
            </w:r>
          </w:p>
        </w:tc>
      </w:tr>
      <w:tr w:rsidR="006C3D7A" w14:paraId="22D59B3C" w14:textId="77777777" w:rsidTr="006C3D7A">
        <w:trPr>
          <w:jc w:val="center"/>
        </w:trPr>
        <w:tc>
          <w:tcPr>
            <w:tcW w:w="1323" w:type="dxa"/>
            <w:vMerge/>
            <w:shd w:val="clear" w:color="auto" w:fill="FFFFFF" w:themeFill="background1"/>
          </w:tcPr>
          <w:p w14:paraId="0D26A007" w14:textId="77777777" w:rsidR="006C3D7A" w:rsidRDefault="006C3D7A" w:rsidP="009E1F09">
            <w:pPr>
              <w:pStyle w:val="tabletext"/>
            </w:pPr>
          </w:p>
        </w:tc>
        <w:tc>
          <w:tcPr>
            <w:tcW w:w="1153" w:type="dxa"/>
            <w:shd w:val="clear" w:color="auto" w:fill="FFFFFF" w:themeFill="background1"/>
          </w:tcPr>
          <w:p w14:paraId="1DD5DD79" w14:textId="78ADF7E3" w:rsidR="006C3D7A" w:rsidRDefault="006C3D7A" w:rsidP="009E1F09">
            <w:pPr>
              <w:pStyle w:val="tabletext"/>
            </w:pPr>
            <w:r>
              <w:rPr>
                <w:rFonts w:hint="eastAsia"/>
              </w:rPr>
              <w:t>L</w:t>
            </w:r>
            <w:r>
              <w:t>1-SINR</w:t>
            </w:r>
          </w:p>
        </w:tc>
        <w:tc>
          <w:tcPr>
            <w:tcW w:w="1134" w:type="dxa"/>
            <w:shd w:val="clear" w:color="auto" w:fill="FFFFFF" w:themeFill="background1"/>
          </w:tcPr>
          <w:p w14:paraId="309E35E3" w14:textId="5937763F" w:rsidR="006C3D7A" w:rsidRDefault="006C3D7A" w:rsidP="009E1F09">
            <w:pPr>
              <w:pStyle w:val="tabletext"/>
            </w:pPr>
            <w:r w:rsidRPr="006C3D7A">
              <w:t>-24.42%</w:t>
            </w:r>
          </w:p>
        </w:tc>
        <w:tc>
          <w:tcPr>
            <w:tcW w:w="1134" w:type="dxa"/>
            <w:shd w:val="clear" w:color="auto" w:fill="FFFFFF" w:themeFill="background1"/>
            <w:vAlign w:val="bottom"/>
          </w:tcPr>
          <w:p w14:paraId="40861184" w14:textId="04563E9F" w:rsidR="006C3D7A" w:rsidRPr="00C23C73" w:rsidRDefault="006C3D7A" w:rsidP="009E1F09">
            <w:pPr>
              <w:pStyle w:val="tabletext"/>
            </w:pPr>
            <w:r w:rsidRPr="006C3D7A">
              <w:t>-53.42%</w:t>
            </w:r>
          </w:p>
        </w:tc>
        <w:tc>
          <w:tcPr>
            <w:tcW w:w="1134" w:type="dxa"/>
            <w:shd w:val="clear" w:color="auto" w:fill="FFFFFF" w:themeFill="background1"/>
          </w:tcPr>
          <w:p w14:paraId="725ADCCD" w14:textId="03723F9B" w:rsidR="006C3D7A" w:rsidRPr="00C23C73" w:rsidRDefault="006C3D7A" w:rsidP="009E1F09">
            <w:pPr>
              <w:pStyle w:val="tabletext"/>
            </w:pPr>
            <w:r w:rsidRPr="006C3D7A">
              <w:t>-29.24%</w:t>
            </w:r>
          </w:p>
        </w:tc>
      </w:tr>
      <w:tr w:rsidR="006C3D7A" w14:paraId="01419385" w14:textId="77777777" w:rsidTr="007211FA">
        <w:trPr>
          <w:jc w:val="center"/>
        </w:trPr>
        <w:tc>
          <w:tcPr>
            <w:tcW w:w="1323" w:type="dxa"/>
            <w:vMerge w:val="restart"/>
            <w:shd w:val="clear" w:color="auto" w:fill="FFFFFF" w:themeFill="background1"/>
          </w:tcPr>
          <w:p w14:paraId="763E9F5C" w14:textId="469A65F3" w:rsidR="006C3D7A" w:rsidRPr="00C23C73" w:rsidRDefault="006C3D7A" w:rsidP="009E1F09">
            <w:pPr>
              <w:pStyle w:val="tabletext"/>
            </w:pPr>
            <w:r>
              <w:rPr>
                <w:rFonts w:hint="eastAsia"/>
              </w:rPr>
              <w:t>6</w:t>
            </w:r>
            <w:r>
              <w:t>1%</w:t>
            </w:r>
          </w:p>
        </w:tc>
        <w:tc>
          <w:tcPr>
            <w:tcW w:w="1153" w:type="dxa"/>
            <w:shd w:val="clear" w:color="auto" w:fill="FFFFFF" w:themeFill="background1"/>
          </w:tcPr>
          <w:p w14:paraId="5B7493D1" w14:textId="5E5F97A9" w:rsidR="006C3D7A" w:rsidRPr="00C23C73" w:rsidRDefault="006C3D7A" w:rsidP="009E1F09">
            <w:pPr>
              <w:pStyle w:val="tabletext"/>
            </w:pPr>
            <w:r>
              <w:rPr>
                <w:rFonts w:hint="eastAsia"/>
              </w:rPr>
              <w:t>L</w:t>
            </w:r>
            <w:r>
              <w:t>1-RSRP</w:t>
            </w:r>
          </w:p>
        </w:tc>
        <w:tc>
          <w:tcPr>
            <w:tcW w:w="1134" w:type="dxa"/>
            <w:shd w:val="clear" w:color="auto" w:fill="FFFFFF" w:themeFill="background1"/>
          </w:tcPr>
          <w:p w14:paraId="15F3ABE0" w14:textId="774D643B" w:rsidR="006C3D7A" w:rsidRPr="00C23C73" w:rsidRDefault="006C3D7A" w:rsidP="009E1F09">
            <w:pPr>
              <w:pStyle w:val="tabletext"/>
            </w:pPr>
            <w:r>
              <w:rPr>
                <w:rFonts w:hint="eastAsia"/>
              </w:rPr>
              <w:t>0</w:t>
            </w:r>
            <w:r w:rsidR="008F63D2">
              <w:t>.00</w:t>
            </w:r>
            <w:r>
              <w:t>%</w:t>
            </w:r>
          </w:p>
        </w:tc>
        <w:tc>
          <w:tcPr>
            <w:tcW w:w="1134" w:type="dxa"/>
            <w:shd w:val="clear" w:color="auto" w:fill="FFFFFF" w:themeFill="background1"/>
          </w:tcPr>
          <w:p w14:paraId="40157815" w14:textId="0EBBCA67" w:rsidR="006C3D7A" w:rsidRPr="00C23C73" w:rsidRDefault="006C3D7A" w:rsidP="009E1F09">
            <w:pPr>
              <w:pStyle w:val="tabletext"/>
            </w:pPr>
            <w:r w:rsidRPr="00C23C73">
              <w:rPr>
                <w:rFonts w:hint="eastAsia"/>
              </w:rPr>
              <w:t>0</w:t>
            </w:r>
            <w:r w:rsidRPr="00C23C73">
              <w:t>.00%</w:t>
            </w:r>
          </w:p>
        </w:tc>
        <w:tc>
          <w:tcPr>
            <w:tcW w:w="1134" w:type="dxa"/>
            <w:shd w:val="clear" w:color="auto" w:fill="FFFFFF" w:themeFill="background1"/>
          </w:tcPr>
          <w:p w14:paraId="12AC90F4" w14:textId="0E2F298C" w:rsidR="006C3D7A" w:rsidRPr="00C23C73" w:rsidRDefault="006C3D7A" w:rsidP="009E1F09">
            <w:pPr>
              <w:pStyle w:val="tabletext"/>
            </w:pPr>
            <w:r w:rsidRPr="00C23C73">
              <w:rPr>
                <w:rFonts w:hint="eastAsia"/>
              </w:rPr>
              <w:t>0</w:t>
            </w:r>
            <w:r w:rsidRPr="00C23C73">
              <w:t>.00%</w:t>
            </w:r>
          </w:p>
        </w:tc>
      </w:tr>
      <w:tr w:rsidR="006C3D7A" w14:paraId="2BA9E5F1" w14:textId="77777777" w:rsidTr="007211FA">
        <w:trPr>
          <w:jc w:val="center"/>
        </w:trPr>
        <w:tc>
          <w:tcPr>
            <w:tcW w:w="1323" w:type="dxa"/>
            <w:vMerge/>
            <w:shd w:val="clear" w:color="auto" w:fill="FFFFFF" w:themeFill="background1"/>
          </w:tcPr>
          <w:p w14:paraId="4BC5159B" w14:textId="77777777" w:rsidR="006C3D7A" w:rsidRPr="00C23C73" w:rsidRDefault="006C3D7A" w:rsidP="009E1F09">
            <w:pPr>
              <w:pStyle w:val="tabletext"/>
            </w:pPr>
          </w:p>
        </w:tc>
        <w:tc>
          <w:tcPr>
            <w:tcW w:w="1153" w:type="dxa"/>
            <w:shd w:val="clear" w:color="auto" w:fill="FFFFFF" w:themeFill="background1"/>
          </w:tcPr>
          <w:p w14:paraId="62DAAF4D" w14:textId="3BB341EB" w:rsidR="006C3D7A" w:rsidRPr="00C23C73" w:rsidRDefault="006C3D7A" w:rsidP="009E1F09">
            <w:pPr>
              <w:pStyle w:val="tabletext"/>
            </w:pPr>
            <w:r>
              <w:rPr>
                <w:rFonts w:hint="eastAsia"/>
              </w:rPr>
              <w:t>L</w:t>
            </w:r>
            <w:r>
              <w:t>1-SINR</w:t>
            </w:r>
          </w:p>
        </w:tc>
        <w:tc>
          <w:tcPr>
            <w:tcW w:w="1134" w:type="dxa"/>
            <w:shd w:val="clear" w:color="auto" w:fill="FFFFFF" w:themeFill="background1"/>
          </w:tcPr>
          <w:p w14:paraId="38E75E74" w14:textId="4952E876" w:rsidR="006C3D7A" w:rsidRPr="00C23C73" w:rsidRDefault="006C3D7A" w:rsidP="009E1F09">
            <w:pPr>
              <w:pStyle w:val="tabletext"/>
            </w:pPr>
            <w:r w:rsidRPr="00D40858">
              <w:t>-36.00%</w:t>
            </w:r>
          </w:p>
        </w:tc>
        <w:tc>
          <w:tcPr>
            <w:tcW w:w="1134" w:type="dxa"/>
            <w:shd w:val="clear" w:color="auto" w:fill="FFFFFF" w:themeFill="background1"/>
          </w:tcPr>
          <w:p w14:paraId="1F1F4ECD" w14:textId="1778D81C" w:rsidR="006C3D7A" w:rsidRPr="00C23C73" w:rsidRDefault="006C3D7A" w:rsidP="009E1F09">
            <w:pPr>
              <w:pStyle w:val="tabletext"/>
            </w:pPr>
            <w:r w:rsidRPr="00D40858">
              <w:t>-54.26%</w:t>
            </w:r>
          </w:p>
        </w:tc>
        <w:tc>
          <w:tcPr>
            <w:tcW w:w="1134" w:type="dxa"/>
            <w:shd w:val="clear" w:color="auto" w:fill="FFFFFF" w:themeFill="background1"/>
          </w:tcPr>
          <w:p w14:paraId="0F1ECCF7" w14:textId="46C3A93C" w:rsidR="006C3D7A" w:rsidRPr="00C23C73" w:rsidRDefault="006C3D7A" w:rsidP="009E1F09">
            <w:pPr>
              <w:pStyle w:val="tabletext"/>
            </w:pPr>
            <w:r w:rsidRPr="00D40858">
              <w:t>-44.20%</w:t>
            </w:r>
          </w:p>
        </w:tc>
      </w:tr>
    </w:tbl>
    <w:p w14:paraId="0FD7F5E9" w14:textId="77777777" w:rsidR="005C29CD" w:rsidRDefault="005C29CD" w:rsidP="005C29CD">
      <w:pPr>
        <w:pStyle w:val="a0"/>
        <w:rPr>
          <w:rFonts w:eastAsiaTheme="minorEastAsia"/>
          <w:lang w:eastAsia="zh-CN"/>
        </w:rPr>
      </w:pPr>
    </w:p>
    <w:p w14:paraId="57AB2CA4" w14:textId="4C3DD7EE" w:rsidR="004B27DE" w:rsidRDefault="005C29CD" w:rsidP="005C29CD">
      <w:pPr>
        <w:pStyle w:val="a0"/>
        <w:rPr>
          <w:rFonts w:eastAsiaTheme="minorEastAsia"/>
          <w:lang w:eastAsia="zh-CN"/>
        </w:rPr>
      </w:pPr>
      <w:r w:rsidRPr="00CD6682">
        <w:rPr>
          <w:rFonts w:eastAsiaTheme="minorEastAsia"/>
          <w:lang w:eastAsia="zh-CN"/>
        </w:rPr>
        <w:t xml:space="preserve">From the above </w:t>
      </w:r>
      <w:r>
        <w:rPr>
          <w:rFonts w:eastAsiaTheme="minorEastAsia"/>
          <w:lang w:eastAsia="zh-CN"/>
        </w:rPr>
        <w:t>simulation results,</w:t>
      </w:r>
      <w:r w:rsidRPr="00CD6682">
        <w:rPr>
          <w:rFonts w:eastAsiaTheme="minorEastAsia"/>
          <w:lang w:eastAsia="zh-CN"/>
        </w:rPr>
        <w:t xml:space="preserve"> we observe that</w:t>
      </w:r>
      <w:r>
        <w:rPr>
          <w:rFonts w:eastAsiaTheme="minorEastAsia"/>
          <w:lang w:eastAsia="zh-CN"/>
        </w:rPr>
        <w:t xml:space="preserve"> beam pair selected on L1-SINR criterion have obvious performance loss compared to that of L1-RSRP criterion, especially for user </w:t>
      </w:r>
      <w:r w:rsidR="00266E5D">
        <w:rPr>
          <w:rFonts w:eastAsiaTheme="minorEastAsia"/>
          <w:lang w:eastAsia="zh-CN"/>
        </w:rPr>
        <w:t>at the cell boundary</w:t>
      </w:r>
      <w:r>
        <w:rPr>
          <w:rFonts w:eastAsiaTheme="minorEastAsia"/>
          <w:lang w:eastAsia="zh-CN"/>
        </w:rPr>
        <w:t xml:space="preserve">. The reason for </w:t>
      </w:r>
      <w:r w:rsidR="00A77C82">
        <w:rPr>
          <w:rFonts w:eastAsiaTheme="minorEastAsia"/>
          <w:lang w:eastAsia="zh-CN"/>
        </w:rPr>
        <w:t xml:space="preserve">the </w:t>
      </w:r>
      <w:r>
        <w:rPr>
          <w:rFonts w:eastAsiaTheme="minorEastAsia"/>
          <w:lang w:eastAsia="zh-CN"/>
        </w:rPr>
        <w:t>performance degradation of L1-SINR criterion is that regarding the CMR resources from another TRP as interference directly may</w:t>
      </w:r>
      <w:r w:rsidR="00A77C82">
        <w:rPr>
          <w:rFonts w:eastAsiaTheme="minorEastAsia"/>
          <w:lang w:eastAsia="zh-CN"/>
        </w:rPr>
        <w:t xml:space="preserve"> ignore </w:t>
      </w:r>
      <w:r w:rsidR="00902F58">
        <w:rPr>
          <w:rFonts w:eastAsiaTheme="minorEastAsia"/>
          <w:lang w:eastAsia="zh-CN"/>
        </w:rPr>
        <w:t>some signal</w:t>
      </w:r>
      <w:r w:rsidR="00A77C82">
        <w:rPr>
          <w:rFonts w:eastAsiaTheme="minorEastAsia"/>
          <w:lang w:eastAsia="zh-CN"/>
        </w:rPr>
        <w:t xml:space="preserve"> information, especially </w:t>
      </w:r>
      <w:r w:rsidR="00266E5D">
        <w:rPr>
          <w:rFonts w:eastAsiaTheme="minorEastAsia"/>
          <w:lang w:eastAsia="zh-CN"/>
        </w:rPr>
        <w:t>for NCJT</w:t>
      </w:r>
      <w:r w:rsidR="00A77C82">
        <w:rPr>
          <w:rFonts w:eastAsiaTheme="minorEastAsia"/>
          <w:lang w:eastAsia="zh-CN"/>
        </w:rPr>
        <w:t xml:space="preserve">. </w:t>
      </w:r>
    </w:p>
    <w:p w14:paraId="351FE5D6" w14:textId="7B91B5A0" w:rsidR="00581E8A" w:rsidRPr="00687AC3" w:rsidRDefault="00266E5D" w:rsidP="00A10205">
      <w:pPr>
        <w:pStyle w:val="observation"/>
      </w:pPr>
      <w:r>
        <w:t>For MTRP, p</w:t>
      </w:r>
      <w:r w:rsidR="00581E8A" w:rsidRPr="00687AC3">
        <w:t>erformance loss is observed for L1-SINR</w:t>
      </w:r>
      <w:r>
        <w:t>-based beam pair</w:t>
      </w:r>
      <w:r w:rsidR="00581E8A" w:rsidRPr="00687AC3">
        <w:t xml:space="preserve"> report with interference calculated between the reported beam pair.</w:t>
      </w:r>
    </w:p>
    <w:p w14:paraId="3B4D6AA7" w14:textId="48CA4CCF" w:rsidR="002358B2" w:rsidRDefault="0072640E" w:rsidP="002358B2">
      <w:pPr>
        <w:rPr>
          <w:rFonts w:eastAsiaTheme="minorEastAsia"/>
          <w:lang w:eastAsia="zh-CN"/>
        </w:rPr>
      </w:pPr>
      <w:r>
        <w:rPr>
          <w:rFonts w:eastAsiaTheme="minorEastAsia"/>
          <w:lang w:eastAsia="zh-CN"/>
        </w:rPr>
        <w:t xml:space="preserve">Compared with L1-SINR, we think the </w:t>
      </w:r>
      <w:r w:rsidR="002358B2" w:rsidRPr="002358B2">
        <w:rPr>
          <w:rFonts w:eastAsiaTheme="minorEastAsia"/>
          <w:lang w:eastAsia="zh-CN"/>
        </w:rPr>
        <w:t xml:space="preserve">CQI for MTRP CSI </w:t>
      </w:r>
      <w:r w:rsidR="00266E5D">
        <w:rPr>
          <w:rFonts w:eastAsiaTheme="minorEastAsia"/>
          <w:lang w:eastAsia="zh-CN"/>
        </w:rPr>
        <w:t xml:space="preserve">can precisely </w:t>
      </w:r>
      <w:r w:rsidR="002358B2" w:rsidRPr="002358B2">
        <w:rPr>
          <w:rFonts w:eastAsiaTheme="minorEastAsia"/>
          <w:lang w:eastAsia="zh-CN"/>
        </w:rPr>
        <w:t xml:space="preserve">reflect </w:t>
      </w:r>
      <w:r>
        <w:rPr>
          <w:rFonts w:eastAsiaTheme="minorEastAsia"/>
          <w:lang w:eastAsia="zh-CN"/>
        </w:rPr>
        <w:t xml:space="preserve">inter-beam interference and determine </w:t>
      </w:r>
      <w:r w:rsidR="002358B2" w:rsidRPr="002358B2">
        <w:rPr>
          <w:rFonts w:eastAsiaTheme="minorEastAsia"/>
          <w:lang w:eastAsia="zh-CN"/>
        </w:rPr>
        <w:t xml:space="preserve">whether two beams are suitable for grouping. </w:t>
      </w:r>
      <w:r>
        <w:rPr>
          <w:rFonts w:eastAsiaTheme="minorEastAsia"/>
          <w:lang w:eastAsia="zh-CN"/>
        </w:rPr>
        <w:t xml:space="preserve">However, feeding back the CQI </w:t>
      </w:r>
      <w:r w:rsidR="00FC056B">
        <w:rPr>
          <w:rFonts w:eastAsiaTheme="minorEastAsia"/>
          <w:lang w:eastAsia="zh-CN"/>
        </w:rPr>
        <w:t>per beam pair c</w:t>
      </w:r>
      <w:r w:rsidR="006C3D7A">
        <w:rPr>
          <w:rFonts w:eastAsiaTheme="minorEastAsia"/>
          <w:lang w:eastAsia="zh-CN"/>
        </w:rPr>
        <w:t>ould</w:t>
      </w:r>
      <w:r w:rsidR="00FC056B">
        <w:rPr>
          <w:rFonts w:eastAsiaTheme="minorEastAsia"/>
          <w:lang w:eastAsia="zh-CN"/>
        </w:rPr>
        <w:t xml:space="preserve"> increase</w:t>
      </w:r>
      <w:r w:rsidR="007B169C">
        <w:rPr>
          <w:rFonts w:eastAsiaTheme="minorEastAsia"/>
          <w:lang w:eastAsia="zh-CN"/>
        </w:rPr>
        <w:t xml:space="preserve"> too </w:t>
      </w:r>
      <w:r w:rsidR="00FC056B">
        <w:rPr>
          <w:rFonts w:eastAsiaTheme="minorEastAsia"/>
          <w:lang w:eastAsia="zh-CN"/>
        </w:rPr>
        <w:t xml:space="preserve">much calculation complexity </w:t>
      </w:r>
      <w:r w:rsidR="007B169C">
        <w:rPr>
          <w:rFonts w:eastAsiaTheme="minorEastAsia"/>
          <w:lang w:eastAsia="zh-CN"/>
        </w:rPr>
        <w:t xml:space="preserve">at </w:t>
      </w:r>
      <w:r w:rsidR="00FC056B">
        <w:rPr>
          <w:rFonts w:eastAsiaTheme="minorEastAsia"/>
          <w:lang w:eastAsia="zh-CN"/>
        </w:rPr>
        <w:t xml:space="preserve">UE to implement. </w:t>
      </w:r>
      <w:r w:rsidR="002358B2" w:rsidRPr="002358B2">
        <w:rPr>
          <w:rFonts w:eastAsiaTheme="minorEastAsia"/>
          <w:lang w:eastAsia="zh-CN"/>
        </w:rPr>
        <w:t>Thus, L1-RSRP discussion should be prioritized in Rel-17.</w:t>
      </w:r>
    </w:p>
    <w:p w14:paraId="72AE0993" w14:textId="7EE59498" w:rsidR="002358B2" w:rsidRPr="006B26D6" w:rsidRDefault="008E1336" w:rsidP="00A10205">
      <w:pPr>
        <w:pStyle w:val="proposal"/>
      </w:pPr>
      <w:bookmarkStart w:id="20" w:name="_Hlk61596710"/>
      <w:r w:rsidRPr="006B26D6">
        <w:t>For beam measurement, L1-RSRP reporting is prioritized</w:t>
      </w:r>
      <w:bookmarkStart w:id="21" w:name="OLE_LINK1"/>
      <w:bookmarkStart w:id="22" w:name="OLE_LINK2"/>
      <w:r w:rsidR="0032170C" w:rsidRPr="006B26D6">
        <w:t>. Do not support L1-SINR report with interference calculated between the reported beam pair.</w:t>
      </w:r>
      <w:bookmarkEnd w:id="21"/>
      <w:bookmarkEnd w:id="22"/>
      <w:r w:rsidR="0032170C" w:rsidRPr="006B26D6">
        <w:t xml:space="preserve"> </w:t>
      </w:r>
    </w:p>
    <w:p w14:paraId="48827817" w14:textId="5045E159" w:rsidR="004A5D7B" w:rsidRDefault="004A5D7B" w:rsidP="004A5D7B">
      <w:pPr>
        <w:rPr>
          <w:rFonts w:eastAsiaTheme="minorEastAsia"/>
          <w:lang w:eastAsia="zh-CN"/>
        </w:rPr>
      </w:pPr>
    </w:p>
    <w:p w14:paraId="6CF74B21" w14:textId="77777777" w:rsidR="004A5D7B" w:rsidRDefault="004A5D7B" w:rsidP="004A5D7B">
      <w:pPr>
        <w:pStyle w:val="title1"/>
      </w:pPr>
      <w:r>
        <w:t>Beam failure recovery for MTRP</w:t>
      </w:r>
    </w:p>
    <w:p w14:paraId="660A1251" w14:textId="77777777" w:rsidR="004A5D7B" w:rsidRPr="00391B1B" w:rsidRDefault="004A5D7B" w:rsidP="004A5D7B">
      <w:pPr>
        <w:rPr>
          <w:b/>
          <w:bCs/>
        </w:rPr>
      </w:pPr>
      <w:bookmarkStart w:id="23" w:name="_Hlk54253518"/>
      <w:r>
        <w:t>In RAN1#103-e meeting [1], following agreement on BFR for MTRP was achieved.</w:t>
      </w:r>
    </w:p>
    <w:tbl>
      <w:tblPr>
        <w:tblStyle w:val="aa"/>
        <w:tblW w:w="0" w:type="auto"/>
        <w:tblLook w:val="04A0" w:firstRow="1" w:lastRow="0" w:firstColumn="1" w:lastColumn="0" w:noHBand="0" w:noVBand="1"/>
      </w:tblPr>
      <w:tblGrid>
        <w:gridCol w:w="9060"/>
      </w:tblGrid>
      <w:tr w:rsidR="004A5D7B" w14:paraId="035103D7" w14:textId="77777777" w:rsidTr="00704112">
        <w:tc>
          <w:tcPr>
            <w:tcW w:w="9060" w:type="dxa"/>
          </w:tcPr>
          <w:bookmarkEnd w:id="23"/>
          <w:p w14:paraId="2B6DABD5" w14:textId="77777777" w:rsidR="004A5D7B" w:rsidRDefault="004A5D7B" w:rsidP="00704112">
            <w:pPr>
              <w:rPr>
                <w:rFonts w:cs="Times"/>
                <w:sz w:val="22"/>
                <w:szCs w:val="22"/>
                <w:lang w:eastAsia="ko-KR"/>
              </w:rPr>
            </w:pPr>
            <w:r>
              <w:rPr>
                <w:rFonts w:cs="Times"/>
                <w:b/>
                <w:bCs/>
                <w:szCs w:val="20"/>
                <w:highlight w:val="green"/>
              </w:rPr>
              <w:t>Agreement</w:t>
            </w:r>
          </w:p>
          <w:p w14:paraId="2965CE44" w14:textId="77777777" w:rsidR="004A5D7B" w:rsidRPr="00C677E4" w:rsidRDefault="004A5D7B" w:rsidP="00FF03E2">
            <w:pPr>
              <w:pStyle w:val="af2"/>
              <w:widowControl/>
              <w:numPr>
                <w:ilvl w:val="0"/>
                <w:numId w:val="14"/>
              </w:numPr>
              <w:snapToGrid w:val="0"/>
              <w:spacing w:after="0"/>
              <w:ind w:firstLineChars="0"/>
              <w:rPr>
                <w:rFonts w:ascii="Times New Roman" w:hAnsi="Times New Roman"/>
                <w:sz w:val="20"/>
                <w:szCs w:val="20"/>
                <w:lang w:val="en-GB"/>
              </w:rPr>
            </w:pPr>
            <w:r w:rsidRPr="00C677E4">
              <w:rPr>
                <w:rFonts w:ascii="Times New Roman" w:hAnsi="Times New Roman"/>
                <w:sz w:val="20"/>
                <w:szCs w:val="20"/>
              </w:rPr>
              <w:lastRenderedPageBreak/>
              <w:t xml:space="preserve">For M-TRP beam failure detection, support </w:t>
            </w:r>
            <w:bookmarkStart w:id="24" w:name="_Hlk61871232"/>
            <w:r w:rsidRPr="00C677E4">
              <w:rPr>
                <w:rFonts w:ascii="Times New Roman" w:hAnsi="Times New Roman"/>
                <w:sz w:val="20"/>
                <w:szCs w:val="20"/>
              </w:rPr>
              <w:t>independent BFD-RS configuration per-TRP, where each TRP is associated with a BFD-RS set</w:t>
            </w:r>
            <w:bookmarkEnd w:id="24"/>
            <w:r w:rsidRPr="00C677E4">
              <w:rPr>
                <w:rFonts w:ascii="Times New Roman" w:hAnsi="Times New Roman"/>
                <w:sz w:val="20"/>
                <w:szCs w:val="20"/>
              </w:rPr>
              <w:t>.</w:t>
            </w:r>
          </w:p>
          <w:p w14:paraId="41A6CFE9" w14:textId="77777777" w:rsidR="004A5D7B" w:rsidRPr="00C677E4" w:rsidRDefault="004A5D7B" w:rsidP="00FF03E2">
            <w:pPr>
              <w:pStyle w:val="af2"/>
              <w:widowControl/>
              <w:numPr>
                <w:ilvl w:val="1"/>
                <w:numId w:val="14"/>
              </w:numPr>
              <w:snapToGrid w:val="0"/>
              <w:spacing w:after="0"/>
              <w:ind w:firstLineChars="0"/>
              <w:rPr>
                <w:rFonts w:ascii="Times New Roman" w:hAnsi="Times New Roman"/>
                <w:sz w:val="20"/>
                <w:szCs w:val="20"/>
              </w:rPr>
            </w:pPr>
            <w:r w:rsidRPr="00C677E4">
              <w:rPr>
                <w:rFonts w:ascii="Times New Roman" w:hAnsi="Times New Roman"/>
                <w:sz w:val="20"/>
                <w:szCs w:val="20"/>
              </w:rPr>
              <w:t>FFS: The number of BFD RSs per BFD-RS set, the number of BFD-RS sets, and number of BFD RSs across all BFD-RS sets per DL BWP</w:t>
            </w:r>
          </w:p>
          <w:p w14:paraId="3782E2E1" w14:textId="77777777" w:rsidR="004A5D7B" w:rsidRPr="00C677E4" w:rsidRDefault="004A5D7B" w:rsidP="00FF03E2">
            <w:pPr>
              <w:pStyle w:val="af2"/>
              <w:widowControl/>
              <w:numPr>
                <w:ilvl w:val="1"/>
                <w:numId w:val="14"/>
              </w:numPr>
              <w:snapToGrid w:val="0"/>
              <w:spacing w:after="0"/>
              <w:ind w:firstLineChars="0"/>
              <w:rPr>
                <w:rFonts w:ascii="Times New Roman" w:hAnsi="Times New Roman"/>
                <w:sz w:val="20"/>
                <w:szCs w:val="20"/>
              </w:rPr>
            </w:pPr>
            <w:r w:rsidRPr="00C677E4">
              <w:rPr>
                <w:rFonts w:ascii="Times New Roman" w:hAnsi="Times New Roman"/>
                <w:sz w:val="20"/>
                <w:szCs w:val="20"/>
              </w:rPr>
              <w:t>Support at least one of explicit and implicit BFD-RS configuration</w:t>
            </w:r>
          </w:p>
          <w:p w14:paraId="3346A549" w14:textId="77777777" w:rsidR="004A5D7B" w:rsidRPr="00C677E4" w:rsidRDefault="004A5D7B" w:rsidP="00FF03E2">
            <w:pPr>
              <w:pStyle w:val="af2"/>
              <w:widowControl/>
              <w:numPr>
                <w:ilvl w:val="2"/>
                <w:numId w:val="14"/>
              </w:numPr>
              <w:snapToGrid w:val="0"/>
              <w:spacing w:after="0"/>
              <w:ind w:firstLineChars="0"/>
              <w:rPr>
                <w:rFonts w:ascii="Times New Roman" w:hAnsi="Times New Roman"/>
                <w:sz w:val="20"/>
                <w:szCs w:val="20"/>
              </w:rPr>
            </w:pPr>
            <w:r w:rsidRPr="00C677E4">
              <w:rPr>
                <w:rFonts w:ascii="Times New Roman" w:hAnsi="Times New Roman"/>
                <w:sz w:val="20"/>
                <w:szCs w:val="20"/>
              </w:rPr>
              <w:t>With explicit BFD-RS configuration, each BFD-RS set is explicitly configured</w:t>
            </w:r>
          </w:p>
          <w:p w14:paraId="383FA94D" w14:textId="77777777" w:rsidR="004A5D7B" w:rsidRPr="00C677E4" w:rsidRDefault="004A5D7B" w:rsidP="00FF03E2">
            <w:pPr>
              <w:pStyle w:val="af2"/>
              <w:widowControl/>
              <w:numPr>
                <w:ilvl w:val="3"/>
                <w:numId w:val="14"/>
              </w:numPr>
              <w:snapToGrid w:val="0"/>
              <w:spacing w:after="0"/>
              <w:ind w:firstLineChars="0"/>
              <w:rPr>
                <w:rFonts w:ascii="Times New Roman" w:hAnsi="Times New Roman"/>
                <w:sz w:val="20"/>
                <w:szCs w:val="20"/>
              </w:rPr>
            </w:pPr>
            <w:r w:rsidRPr="00C677E4">
              <w:rPr>
                <w:rFonts w:ascii="Times New Roman" w:hAnsi="Times New Roman"/>
                <w:sz w:val="20"/>
                <w:szCs w:val="20"/>
              </w:rPr>
              <w:t>FFS: Further study QCL relationship between BFD-RS and CORESET</w:t>
            </w:r>
          </w:p>
          <w:p w14:paraId="7D4EC942" w14:textId="77777777" w:rsidR="004A5D7B" w:rsidRPr="00C677E4" w:rsidRDefault="004A5D7B" w:rsidP="00FF03E2">
            <w:pPr>
              <w:pStyle w:val="af2"/>
              <w:widowControl/>
              <w:numPr>
                <w:ilvl w:val="2"/>
                <w:numId w:val="14"/>
              </w:numPr>
              <w:snapToGrid w:val="0"/>
              <w:spacing w:after="0"/>
              <w:ind w:firstLineChars="0"/>
              <w:rPr>
                <w:rFonts w:ascii="Times New Roman" w:hAnsi="Times New Roman"/>
                <w:sz w:val="20"/>
                <w:szCs w:val="20"/>
              </w:rPr>
            </w:pPr>
            <w:r w:rsidRPr="00C677E4">
              <w:rPr>
                <w:rFonts w:ascii="Times New Roman" w:hAnsi="Times New Roman"/>
                <w:sz w:val="20"/>
                <w:szCs w:val="20"/>
              </w:rPr>
              <w:t>FFS: How to determine implicit BFD-RS configuration, if supported</w:t>
            </w:r>
          </w:p>
          <w:p w14:paraId="528BE475" w14:textId="77777777" w:rsidR="004A5D7B" w:rsidRPr="00C677E4" w:rsidRDefault="004A5D7B" w:rsidP="00FF03E2">
            <w:pPr>
              <w:pStyle w:val="af2"/>
              <w:widowControl/>
              <w:numPr>
                <w:ilvl w:val="0"/>
                <w:numId w:val="14"/>
              </w:numPr>
              <w:snapToGrid w:val="0"/>
              <w:spacing w:after="0"/>
              <w:ind w:firstLineChars="0"/>
              <w:rPr>
                <w:rFonts w:ascii="Times New Roman" w:hAnsi="Times New Roman"/>
                <w:sz w:val="20"/>
                <w:szCs w:val="20"/>
              </w:rPr>
            </w:pPr>
            <w:r w:rsidRPr="00C677E4">
              <w:rPr>
                <w:rFonts w:ascii="Times New Roman" w:hAnsi="Times New Roman"/>
                <w:sz w:val="20"/>
                <w:szCs w:val="20"/>
              </w:rPr>
              <w:t>For M-TRP new beam identification</w:t>
            </w:r>
          </w:p>
          <w:p w14:paraId="5BC84387" w14:textId="77777777" w:rsidR="004A5D7B" w:rsidRPr="00C677E4" w:rsidRDefault="004A5D7B" w:rsidP="00FF03E2">
            <w:pPr>
              <w:pStyle w:val="af2"/>
              <w:widowControl/>
              <w:numPr>
                <w:ilvl w:val="1"/>
                <w:numId w:val="14"/>
              </w:numPr>
              <w:snapToGrid w:val="0"/>
              <w:spacing w:after="0"/>
              <w:ind w:firstLineChars="0"/>
              <w:rPr>
                <w:rFonts w:ascii="Times New Roman" w:hAnsi="Times New Roman"/>
                <w:sz w:val="20"/>
                <w:szCs w:val="20"/>
              </w:rPr>
            </w:pPr>
            <w:r w:rsidRPr="00C677E4">
              <w:rPr>
                <w:rFonts w:ascii="Times New Roman" w:hAnsi="Times New Roman"/>
                <w:sz w:val="20"/>
                <w:szCs w:val="20"/>
              </w:rPr>
              <w:t>Support independent configuration of new beam identification RS (NBI-RS) set per TRP if NBI-RS set per TRP is configured</w:t>
            </w:r>
          </w:p>
          <w:p w14:paraId="2CD388E1" w14:textId="77777777" w:rsidR="004A5D7B" w:rsidRPr="00C677E4" w:rsidRDefault="004A5D7B" w:rsidP="00FF03E2">
            <w:pPr>
              <w:pStyle w:val="af2"/>
              <w:widowControl/>
              <w:numPr>
                <w:ilvl w:val="2"/>
                <w:numId w:val="14"/>
              </w:numPr>
              <w:snapToGrid w:val="0"/>
              <w:spacing w:after="0"/>
              <w:ind w:firstLineChars="0"/>
              <w:rPr>
                <w:rFonts w:ascii="Times New Roman" w:hAnsi="Times New Roman"/>
                <w:sz w:val="20"/>
                <w:szCs w:val="20"/>
              </w:rPr>
            </w:pPr>
            <w:r w:rsidRPr="00C677E4">
              <w:rPr>
                <w:rFonts w:ascii="Times New Roman" w:hAnsi="Times New Roman"/>
                <w:sz w:val="20"/>
                <w:szCs w:val="20"/>
              </w:rPr>
              <w:t>FFS: detail on association of BFD-RS and NBI-RS</w:t>
            </w:r>
          </w:p>
          <w:p w14:paraId="4A36FCB9" w14:textId="77777777" w:rsidR="004A5D7B" w:rsidRPr="00C677E4" w:rsidRDefault="004A5D7B" w:rsidP="00FF03E2">
            <w:pPr>
              <w:pStyle w:val="af2"/>
              <w:widowControl/>
              <w:numPr>
                <w:ilvl w:val="2"/>
                <w:numId w:val="14"/>
              </w:numPr>
              <w:snapToGrid w:val="0"/>
              <w:spacing w:after="0"/>
              <w:ind w:firstLineChars="0"/>
              <w:rPr>
                <w:rFonts w:ascii="Times New Roman" w:hAnsi="Times New Roman"/>
                <w:sz w:val="20"/>
                <w:szCs w:val="20"/>
              </w:rPr>
            </w:pPr>
            <w:r w:rsidRPr="00C677E4">
              <w:rPr>
                <w:rFonts w:ascii="Times New Roman" w:hAnsi="Times New Roman"/>
                <w:sz w:val="20"/>
                <w:szCs w:val="20"/>
              </w:rPr>
              <w:t>Support the same new beam identification and configuration criteria as Rel.16, including L1-RSRP, threshold</w:t>
            </w:r>
          </w:p>
          <w:p w14:paraId="3A8A2F02" w14:textId="77777777" w:rsidR="004A5D7B" w:rsidRPr="00C677E4" w:rsidRDefault="004A5D7B" w:rsidP="00704112">
            <w:pPr>
              <w:rPr>
                <w:szCs w:val="20"/>
              </w:rPr>
            </w:pPr>
          </w:p>
          <w:p w14:paraId="623A257C" w14:textId="77777777" w:rsidR="004A5D7B" w:rsidRPr="00C677E4" w:rsidRDefault="004A5D7B" w:rsidP="00704112">
            <w:pPr>
              <w:pStyle w:val="a0"/>
              <w:spacing w:after="0"/>
              <w:rPr>
                <w:b/>
                <w:szCs w:val="20"/>
                <w:highlight w:val="green"/>
              </w:rPr>
            </w:pPr>
            <w:r w:rsidRPr="00C677E4">
              <w:rPr>
                <w:b/>
                <w:szCs w:val="20"/>
                <w:highlight w:val="green"/>
              </w:rPr>
              <w:t>Agreement</w:t>
            </w:r>
          </w:p>
          <w:p w14:paraId="6BBCE401" w14:textId="77777777" w:rsidR="004A5D7B" w:rsidRPr="00C677E4" w:rsidRDefault="004A5D7B" w:rsidP="00704112">
            <w:pPr>
              <w:pStyle w:val="Normal9pointspacing"/>
              <w:spacing w:before="0" w:after="0"/>
              <w:rPr>
                <w:rFonts w:ascii="Times New Roman" w:hAnsi="Times New Roman"/>
                <w:b/>
                <w:szCs w:val="20"/>
                <w:lang w:val="en-US"/>
              </w:rPr>
            </w:pPr>
            <w:r w:rsidRPr="00C677E4">
              <w:rPr>
                <w:rFonts w:ascii="Times New Roman" w:hAnsi="Times New Roman"/>
                <w:szCs w:val="20"/>
                <w:lang w:val="en-US"/>
              </w:rPr>
              <w:t>Support TRP-specific BFD counter and timer in the MAC procedure</w:t>
            </w:r>
          </w:p>
          <w:p w14:paraId="4883F206" w14:textId="77777777" w:rsidR="004A5D7B" w:rsidRPr="00C677E4" w:rsidRDefault="004A5D7B" w:rsidP="00FF03E2">
            <w:pPr>
              <w:pStyle w:val="af2"/>
              <w:widowControl/>
              <w:numPr>
                <w:ilvl w:val="0"/>
                <w:numId w:val="14"/>
              </w:numPr>
              <w:snapToGrid w:val="0"/>
              <w:spacing w:after="0"/>
              <w:ind w:firstLineChars="0"/>
              <w:rPr>
                <w:rFonts w:ascii="Times New Roman" w:hAnsi="Times New Roman"/>
                <w:sz w:val="20"/>
                <w:szCs w:val="20"/>
                <w:lang w:val="en-GB"/>
              </w:rPr>
            </w:pPr>
            <w:r w:rsidRPr="00C677E4">
              <w:rPr>
                <w:rFonts w:ascii="Times New Roman" w:hAnsi="Times New Roman"/>
                <w:sz w:val="20"/>
                <w:szCs w:val="20"/>
              </w:rPr>
              <w:t>The term TRP is used only for the purposes of discussions in RAN1 and whether/how to capture this is FFS</w:t>
            </w:r>
          </w:p>
          <w:p w14:paraId="08E8AD2B" w14:textId="77777777" w:rsidR="004A5D7B" w:rsidRPr="00C677E4" w:rsidRDefault="004A5D7B" w:rsidP="00704112">
            <w:pPr>
              <w:pStyle w:val="a0"/>
              <w:spacing w:after="0"/>
              <w:rPr>
                <w:szCs w:val="20"/>
                <w:u w:val="single"/>
              </w:rPr>
            </w:pPr>
          </w:p>
          <w:p w14:paraId="61480E0E" w14:textId="77777777" w:rsidR="004A5D7B" w:rsidRPr="00C677E4" w:rsidRDefault="004A5D7B" w:rsidP="00704112">
            <w:pPr>
              <w:pStyle w:val="a0"/>
              <w:spacing w:after="0"/>
              <w:rPr>
                <w:b/>
                <w:szCs w:val="20"/>
                <w:highlight w:val="green"/>
              </w:rPr>
            </w:pPr>
            <w:r w:rsidRPr="00C677E4">
              <w:rPr>
                <w:b/>
                <w:szCs w:val="20"/>
                <w:highlight w:val="green"/>
              </w:rPr>
              <w:t>Agreement</w:t>
            </w:r>
          </w:p>
          <w:p w14:paraId="24501B36" w14:textId="77777777" w:rsidR="004A5D7B" w:rsidRPr="00C677E4" w:rsidRDefault="004A5D7B" w:rsidP="00FF03E2">
            <w:pPr>
              <w:pStyle w:val="af2"/>
              <w:widowControl/>
              <w:numPr>
                <w:ilvl w:val="0"/>
                <w:numId w:val="14"/>
              </w:numPr>
              <w:snapToGrid w:val="0"/>
              <w:spacing w:after="0"/>
              <w:ind w:firstLineChars="0"/>
              <w:rPr>
                <w:rFonts w:ascii="Times New Roman" w:hAnsi="Times New Roman"/>
                <w:sz w:val="20"/>
                <w:szCs w:val="20"/>
              </w:rPr>
            </w:pPr>
            <w:r w:rsidRPr="00C677E4">
              <w:rPr>
                <w:rFonts w:ascii="Times New Roman" w:hAnsi="Times New Roman"/>
                <w:sz w:val="20"/>
                <w:szCs w:val="20"/>
              </w:rPr>
              <w:t xml:space="preserve">Support a BFRQ framework based on Rel.16 </w:t>
            </w:r>
            <w:proofErr w:type="spellStart"/>
            <w:r w:rsidRPr="00C677E4">
              <w:rPr>
                <w:rFonts w:ascii="Times New Roman" w:hAnsi="Times New Roman"/>
                <w:sz w:val="20"/>
                <w:szCs w:val="20"/>
              </w:rPr>
              <w:t>SCell</w:t>
            </w:r>
            <w:proofErr w:type="spellEnd"/>
            <w:r w:rsidRPr="00C677E4">
              <w:rPr>
                <w:rFonts w:ascii="Times New Roman" w:hAnsi="Times New Roman"/>
                <w:sz w:val="20"/>
                <w:szCs w:val="20"/>
              </w:rPr>
              <w:t xml:space="preserve"> BFR BFRQ </w:t>
            </w:r>
          </w:p>
          <w:p w14:paraId="30309E37" w14:textId="77777777" w:rsidR="004A5D7B" w:rsidRPr="00C677E4" w:rsidRDefault="004A5D7B" w:rsidP="00FF03E2">
            <w:pPr>
              <w:pStyle w:val="af2"/>
              <w:widowControl/>
              <w:numPr>
                <w:ilvl w:val="1"/>
                <w:numId w:val="14"/>
              </w:numPr>
              <w:snapToGrid w:val="0"/>
              <w:spacing w:after="0"/>
              <w:ind w:firstLineChars="0"/>
              <w:rPr>
                <w:rFonts w:ascii="Times New Roman" w:hAnsi="Times New Roman"/>
                <w:sz w:val="20"/>
                <w:szCs w:val="20"/>
              </w:rPr>
            </w:pPr>
            <w:r w:rsidRPr="00C677E4">
              <w:rPr>
                <w:rFonts w:ascii="Times New Roman" w:hAnsi="Times New Roman"/>
                <w:sz w:val="20"/>
                <w:szCs w:val="20"/>
              </w:rPr>
              <w:t>In RAN1#104-e, select one from the following options</w:t>
            </w:r>
          </w:p>
          <w:p w14:paraId="54327547" w14:textId="77777777" w:rsidR="004A5D7B" w:rsidRPr="00C677E4" w:rsidRDefault="004A5D7B" w:rsidP="00FF03E2">
            <w:pPr>
              <w:pStyle w:val="af2"/>
              <w:widowControl/>
              <w:numPr>
                <w:ilvl w:val="2"/>
                <w:numId w:val="14"/>
              </w:numPr>
              <w:snapToGrid w:val="0"/>
              <w:spacing w:after="0"/>
              <w:ind w:firstLineChars="0"/>
              <w:rPr>
                <w:rFonts w:ascii="Times New Roman" w:hAnsi="Times New Roman"/>
                <w:sz w:val="20"/>
                <w:szCs w:val="20"/>
              </w:rPr>
            </w:pPr>
            <w:bookmarkStart w:id="25" w:name="_Hlk61875965"/>
            <w:r w:rsidRPr="00C677E4">
              <w:rPr>
                <w:rFonts w:ascii="Times New Roman" w:hAnsi="Times New Roman"/>
                <w:sz w:val="20"/>
                <w:szCs w:val="20"/>
              </w:rPr>
              <w:t>Option 1: Up to one dedicated PUCCH-SR resource in a cell group</w:t>
            </w:r>
          </w:p>
          <w:p w14:paraId="2ECA01B5" w14:textId="77777777" w:rsidR="004A5D7B" w:rsidRPr="00C677E4" w:rsidRDefault="004A5D7B" w:rsidP="00FF03E2">
            <w:pPr>
              <w:pStyle w:val="af2"/>
              <w:widowControl/>
              <w:numPr>
                <w:ilvl w:val="3"/>
                <w:numId w:val="14"/>
              </w:numPr>
              <w:snapToGrid w:val="0"/>
              <w:spacing w:after="0"/>
              <w:ind w:firstLineChars="0"/>
              <w:rPr>
                <w:rFonts w:ascii="Times New Roman" w:hAnsi="Times New Roman"/>
                <w:sz w:val="20"/>
                <w:szCs w:val="20"/>
              </w:rPr>
            </w:pPr>
            <w:r w:rsidRPr="00C677E4">
              <w:rPr>
                <w:rFonts w:ascii="Times New Roman" w:hAnsi="Times New Roman"/>
                <w:sz w:val="20"/>
                <w:szCs w:val="20"/>
              </w:rPr>
              <w:t>A cell group refers to either MCG, SCG, or PUCCH cell group</w:t>
            </w:r>
          </w:p>
          <w:p w14:paraId="16B03939" w14:textId="77777777" w:rsidR="004A5D7B" w:rsidRPr="00C677E4" w:rsidRDefault="004A5D7B" w:rsidP="00FF03E2">
            <w:pPr>
              <w:pStyle w:val="af2"/>
              <w:widowControl/>
              <w:numPr>
                <w:ilvl w:val="3"/>
                <w:numId w:val="14"/>
              </w:numPr>
              <w:snapToGrid w:val="0"/>
              <w:spacing w:after="0"/>
              <w:ind w:firstLineChars="0"/>
              <w:rPr>
                <w:rFonts w:ascii="Times New Roman" w:hAnsi="Times New Roman"/>
                <w:sz w:val="20"/>
                <w:szCs w:val="20"/>
              </w:rPr>
            </w:pPr>
            <w:r w:rsidRPr="00C677E4">
              <w:rPr>
                <w:rFonts w:ascii="Times New Roman" w:hAnsi="Times New Roman"/>
                <w:sz w:val="20"/>
                <w:szCs w:val="20"/>
              </w:rPr>
              <w:t xml:space="preserve">FFS: number of spatial filters associated with the PUCCH-SR resources  </w:t>
            </w:r>
          </w:p>
          <w:p w14:paraId="01900997" w14:textId="77777777" w:rsidR="004A5D7B" w:rsidRPr="00C677E4" w:rsidRDefault="004A5D7B" w:rsidP="00FF03E2">
            <w:pPr>
              <w:pStyle w:val="af2"/>
              <w:widowControl/>
              <w:numPr>
                <w:ilvl w:val="3"/>
                <w:numId w:val="14"/>
              </w:numPr>
              <w:snapToGrid w:val="0"/>
              <w:spacing w:after="0"/>
              <w:ind w:firstLineChars="0"/>
              <w:rPr>
                <w:rFonts w:ascii="Times New Roman" w:hAnsi="Times New Roman"/>
                <w:sz w:val="20"/>
                <w:szCs w:val="20"/>
              </w:rPr>
            </w:pPr>
            <w:r w:rsidRPr="00C677E4">
              <w:rPr>
                <w:rFonts w:ascii="Times New Roman" w:hAnsi="Times New Roman"/>
                <w:sz w:val="20"/>
                <w:szCs w:val="20"/>
              </w:rPr>
              <w:t>FFS: How the SR configuration is done</w:t>
            </w:r>
          </w:p>
          <w:p w14:paraId="0DCC9D15" w14:textId="77777777" w:rsidR="004A5D7B" w:rsidRPr="00C677E4" w:rsidRDefault="004A5D7B" w:rsidP="00FF03E2">
            <w:pPr>
              <w:pStyle w:val="af2"/>
              <w:widowControl/>
              <w:numPr>
                <w:ilvl w:val="2"/>
                <w:numId w:val="14"/>
              </w:numPr>
              <w:snapToGrid w:val="0"/>
              <w:spacing w:after="0"/>
              <w:ind w:firstLineChars="0"/>
              <w:rPr>
                <w:rFonts w:ascii="Times New Roman" w:hAnsi="Times New Roman"/>
                <w:sz w:val="20"/>
                <w:szCs w:val="20"/>
              </w:rPr>
            </w:pPr>
            <w:r w:rsidRPr="00C677E4">
              <w:rPr>
                <w:rFonts w:ascii="Times New Roman" w:hAnsi="Times New Roman"/>
                <w:sz w:val="20"/>
                <w:szCs w:val="20"/>
              </w:rPr>
              <w:t>Option 2:  Up to two (or more) dedicated PUCCH-SR resources in a cell group</w:t>
            </w:r>
          </w:p>
          <w:bookmarkEnd w:id="25"/>
          <w:p w14:paraId="7DB2DD15" w14:textId="77777777" w:rsidR="004A5D7B" w:rsidRPr="00C677E4" w:rsidRDefault="004A5D7B" w:rsidP="00FF03E2">
            <w:pPr>
              <w:pStyle w:val="af2"/>
              <w:widowControl/>
              <w:numPr>
                <w:ilvl w:val="3"/>
                <w:numId w:val="14"/>
              </w:numPr>
              <w:snapToGrid w:val="0"/>
              <w:spacing w:after="0"/>
              <w:ind w:firstLineChars="0"/>
              <w:rPr>
                <w:rFonts w:ascii="Times New Roman" w:hAnsi="Times New Roman"/>
                <w:sz w:val="20"/>
                <w:szCs w:val="20"/>
              </w:rPr>
            </w:pPr>
            <w:r w:rsidRPr="00C677E4">
              <w:rPr>
                <w:rFonts w:ascii="Times New Roman" w:hAnsi="Times New Roman"/>
                <w:sz w:val="20"/>
                <w:szCs w:val="20"/>
              </w:rPr>
              <w:t>A cell group refers to either MCG, SCG, or PUCCH cell group</w:t>
            </w:r>
          </w:p>
          <w:p w14:paraId="51D86BA5" w14:textId="77777777" w:rsidR="004A5D7B" w:rsidRPr="00C677E4" w:rsidRDefault="004A5D7B" w:rsidP="00FF03E2">
            <w:pPr>
              <w:pStyle w:val="af2"/>
              <w:widowControl/>
              <w:numPr>
                <w:ilvl w:val="3"/>
                <w:numId w:val="14"/>
              </w:numPr>
              <w:snapToGrid w:val="0"/>
              <w:spacing w:after="0"/>
              <w:ind w:firstLineChars="0"/>
              <w:rPr>
                <w:rFonts w:ascii="Times New Roman" w:hAnsi="Times New Roman"/>
                <w:sz w:val="20"/>
                <w:szCs w:val="20"/>
              </w:rPr>
            </w:pPr>
            <w:r w:rsidRPr="00C677E4">
              <w:rPr>
                <w:rFonts w:ascii="Times New Roman" w:hAnsi="Times New Roman"/>
                <w:sz w:val="20"/>
                <w:szCs w:val="20"/>
              </w:rPr>
              <w:t>FFS: whether each PUCCH-SR resource is restricted to be associated to one spatial filter</w:t>
            </w:r>
          </w:p>
          <w:p w14:paraId="76A688A8" w14:textId="77777777" w:rsidR="004A5D7B" w:rsidRPr="00C677E4" w:rsidRDefault="004A5D7B" w:rsidP="00FF03E2">
            <w:pPr>
              <w:pStyle w:val="af2"/>
              <w:widowControl/>
              <w:numPr>
                <w:ilvl w:val="3"/>
                <w:numId w:val="14"/>
              </w:numPr>
              <w:snapToGrid w:val="0"/>
              <w:spacing w:after="0"/>
              <w:ind w:firstLineChars="0"/>
              <w:rPr>
                <w:rFonts w:ascii="Times New Roman" w:hAnsi="Times New Roman"/>
                <w:sz w:val="20"/>
                <w:szCs w:val="20"/>
              </w:rPr>
            </w:pPr>
            <w:r w:rsidRPr="00C677E4">
              <w:rPr>
                <w:rFonts w:ascii="Times New Roman" w:hAnsi="Times New Roman"/>
                <w:sz w:val="20"/>
                <w:szCs w:val="20"/>
              </w:rPr>
              <w:t>FFS: How the SR configuration is done</w:t>
            </w:r>
          </w:p>
          <w:p w14:paraId="6DD58E90" w14:textId="77777777" w:rsidR="004A5D7B" w:rsidRPr="00C677E4" w:rsidRDefault="004A5D7B" w:rsidP="00FF03E2">
            <w:pPr>
              <w:pStyle w:val="af2"/>
              <w:widowControl/>
              <w:numPr>
                <w:ilvl w:val="1"/>
                <w:numId w:val="14"/>
              </w:numPr>
              <w:snapToGrid w:val="0"/>
              <w:spacing w:after="0"/>
              <w:ind w:firstLineChars="0"/>
              <w:rPr>
                <w:rFonts w:ascii="Times New Roman" w:hAnsi="Times New Roman"/>
                <w:sz w:val="20"/>
                <w:szCs w:val="20"/>
              </w:rPr>
            </w:pPr>
            <w:r w:rsidRPr="00C677E4">
              <w:rPr>
                <w:rFonts w:ascii="Times New Roman" w:hAnsi="Times New Roman"/>
                <w:sz w:val="20"/>
                <w:szCs w:val="20"/>
              </w:rPr>
              <w:t>FFS: Whether no dedicated PUCCH-SR resource can be supported in addition to Option 1 or Option 2</w:t>
            </w:r>
          </w:p>
          <w:p w14:paraId="34CB1C21" w14:textId="77777777" w:rsidR="004A5D7B" w:rsidRPr="00C677E4" w:rsidRDefault="004A5D7B" w:rsidP="00FF03E2">
            <w:pPr>
              <w:pStyle w:val="af2"/>
              <w:widowControl/>
              <w:numPr>
                <w:ilvl w:val="0"/>
                <w:numId w:val="14"/>
              </w:numPr>
              <w:snapToGrid w:val="0"/>
              <w:spacing w:after="0"/>
              <w:ind w:firstLineChars="0"/>
              <w:rPr>
                <w:rFonts w:ascii="Times New Roman" w:hAnsi="Times New Roman"/>
                <w:sz w:val="20"/>
                <w:szCs w:val="20"/>
              </w:rPr>
            </w:pPr>
            <w:r w:rsidRPr="00C677E4">
              <w:rPr>
                <w:rFonts w:ascii="Times New Roman" w:hAnsi="Times New Roman"/>
                <w:sz w:val="20"/>
                <w:szCs w:val="20"/>
              </w:rPr>
              <w:t xml:space="preserve">Study whether and how to provide the following information in BFRQ MAC-CE </w:t>
            </w:r>
          </w:p>
          <w:p w14:paraId="6F02F487" w14:textId="77777777" w:rsidR="004A5D7B" w:rsidRPr="00C677E4" w:rsidRDefault="004A5D7B" w:rsidP="00FF03E2">
            <w:pPr>
              <w:pStyle w:val="af2"/>
              <w:widowControl/>
              <w:numPr>
                <w:ilvl w:val="1"/>
                <w:numId w:val="14"/>
              </w:numPr>
              <w:snapToGrid w:val="0"/>
              <w:spacing w:after="0"/>
              <w:ind w:firstLineChars="0"/>
              <w:rPr>
                <w:rFonts w:ascii="Times New Roman" w:hAnsi="Times New Roman"/>
                <w:sz w:val="20"/>
                <w:szCs w:val="20"/>
              </w:rPr>
            </w:pPr>
            <w:bookmarkStart w:id="26" w:name="_Hlk61879601"/>
            <w:r w:rsidRPr="00C677E4">
              <w:rPr>
                <w:rFonts w:ascii="Times New Roman" w:hAnsi="Times New Roman"/>
                <w:sz w:val="20"/>
                <w:szCs w:val="20"/>
              </w:rPr>
              <w:t>Index information of failed TRP(s)</w:t>
            </w:r>
          </w:p>
          <w:p w14:paraId="5F6BD760" w14:textId="77777777" w:rsidR="004A5D7B" w:rsidRPr="00C677E4" w:rsidRDefault="004A5D7B" w:rsidP="00FF03E2">
            <w:pPr>
              <w:pStyle w:val="af2"/>
              <w:widowControl/>
              <w:numPr>
                <w:ilvl w:val="1"/>
                <w:numId w:val="14"/>
              </w:numPr>
              <w:snapToGrid w:val="0"/>
              <w:spacing w:after="0"/>
              <w:ind w:firstLineChars="0"/>
              <w:rPr>
                <w:rFonts w:ascii="Times New Roman" w:hAnsi="Times New Roman"/>
                <w:sz w:val="20"/>
                <w:szCs w:val="20"/>
              </w:rPr>
            </w:pPr>
            <w:r w:rsidRPr="00C677E4">
              <w:rPr>
                <w:rFonts w:ascii="Times New Roman" w:hAnsi="Times New Roman"/>
                <w:sz w:val="20"/>
                <w:szCs w:val="20"/>
              </w:rPr>
              <w:t>CC index (if applicable)</w:t>
            </w:r>
          </w:p>
          <w:p w14:paraId="4732734A" w14:textId="77777777" w:rsidR="004A5D7B" w:rsidRPr="00C677E4" w:rsidRDefault="004A5D7B" w:rsidP="00FF03E2">
            <w:pPr>
              <w:pStyle w:val="af2"/>
              <w:widowControl/>
              <w:numPr>
                <w:ilvl w:val="1"/>
                <w:numId w:val="14"/>
              </w:numPr>
              <w:snapToGrid w:val="0"/>
              <w:spacing w:after="0"/>
              <w:ind w:firstLineChars="0"/>
              <w:rPr>
                <w:rFonts w:ascii="Times New Roman" w:hAnsi="Times New Roman"/>
                <w:sz w:val="20"/>
                <w:szCs w:val="20"/>
              </w:rPr>
            </w:pPr>
            <w:r w:rsidRPr="00C677E4">
              <w:rPr>
                <w:rFonts w:ascii="Times New Roman" w:hAnsi="Times New Roman"/>
                <w:sz w:val="20"/>
                <w:szCs w:val="20"/>
              </w:rPr>
              <w:t>New candidate beam index (if found)</w:t>
            </w:r>
          </w:p>
          <w:p w14:paraId="757DA98F" w14:textId="77777777" w:rsidR="004A5D7B" w:rsidRPr="00C677E4" w:rsidRDefault="004A5D7B" w:rsidP="00FF03E2">
            <w:pPr>
              <w:pStyle w:val="af2"/>
              <w:widowControl/>
              <w:numPr>
                <w:ilvl w:val="1"/>
                <w:numId w:val="14"/>
              </w:numPr>
              <w:snapToGrid w:val="0"/>
              <w:spacing w:after="0"/>
              <w:ind w:firstLineChars="0"/>
              <w:rPr>
                <w:rFonts w:ascii="Times New Roman" w:hAnsi="Times New Roman"/>
                <w:sz w:val="20"/>
                <w:szCs w:val="20"/>
              </w:rPr>
            </w:pPr>
            <w:r w:rsidRPr="00C677E4">
              <w:rPr>
                <w:rFonts w:ascii="Times New Roman" w:hAnsi="Times New Roman"/>
                <w:sz w:val="20"/>
                <w:szCs w:val="20"/>
              </w:rPr>
              <w:t xml:space="preserve">Indication whether new beam(s) is found </w:t>
            </w:r>
          </w:p>
          <w:p w14:paraId="70DEBE52" w14:textId="77777777" w:rsidR="004A5D7B" w:rsidRPr="00C677E4" w:rsidRDefault="004A5D7B" w:rsidP="00FF03E2">
            <w:pPr>
              <w:pStyle w:val="af2"/>
              <w:widowControl/>
              <w:numPr>
                <w:ilvl w:val="1"/>
                <w:numId w:val="14"/>
              </w:numPr>
              <w:snapToGrid w:val="0"/>
              <w:spacing w:after="0"/>
              <w:ind w:firstLineChars="0"/>
              <w:rPr>
                <w:rFonts w:ascii="Times New Roman" w:hAnsi="Times New Roman"/>
                <w:sz w:val="20"/>
                <w:szCs w:val="20"/>
              </w:rPr>
            </w:pPr>
            <w:r w:rsidRPr="00C677E4">
              <w:rPr>
                <w:rFonts w:ascii="Times New Roman" w:hAnsi="Times New Roman"/>
                <w:sz w:val="20"/>
                <w:szCs w:val="20"/>
              </w:rPr>
              <w:t>FFS: whether/how to incorporate multi-TRP failure</w:t>
            </w:r>
          </w:p>
          <w:bookmarkEnd w:id="26"/>
          <w:p w14:paraId="2C3834DE" w14:textId="77777777" w:rsidR="004A5D7B" w:rsidRPr="00986DDB" w:rsidRDefault="004A5D7B" w:rsidP="00704112">
            <w:pPr>
              <w:spacing w:after="0"/>
              <w:contextualSpacing/>
              <w:rPr>
                <w:rStyle w:val="afa"/>
                <w:b w:val="0"/>
                <w:bCs w:val="0"/>
                <w:szCs w:val="20"/>
              </w:rPr>
            </w:pPr>
          </w:p>
        </w:tc>
      </w:tr>
    </w:tbl>
    <w:p w14:paraId="560D04C1" w14:textId="77777777" w:rsidR="004A5D7B" w:rsidRDefault="004A5D7B" w:rsidP="004A5D7B">
      <w:pPr>
        <w:rPr>
          <w:rStyle w:val="afa"/>
          <w:color w:val="000000"/>
          <w:szCs w:val="20"/>
          <w:highlight w:val="green"/>
        </w:rPr>
      </w:pPr>
    </w:p>
    <w:p w14:paraId="4C7C3C0D" w14:textId="77777777" w:rsidR="004A5D7B" w:rsidRDefault="004A5D7B" w:rsidP="004A5D7B">
      <w:r w:rsidRPr="00986DDB">
        <w:rPr>
          <w:rFonts w:hint="eastAsia"/>
        </w:rPr>
        <w:t>T</w:t>
      </w:r>
      <w:r w:rsidRPr="00986DDB">
        <w:t>RP</w:t>
      </w:r>
      <w:r>
        <w:t xml:space="preserve">-specific BFD, </w:t>
      </w:r>
      <w:r w:rsidRPr="00986DDB">
        <w:rPr>
          <w:rFonts w:hint="eastAsia"/>
        </w:rPr>
        <w:t>T</w:t>
      </w:r>
      <w:r w:rsidRPr="00986DDB">
        <w:t>RP</w:t>
      </w:r>
      <w:r>
        <w:t>-specific new candidate beam identification,</w:t>
      </w:r>
      <w:r w:rsidRPr="009B07AE">
        <w:rPr>
          <w:rFonts w:hint="eastAsia"/>
        </w:rPr>
        <w:t xml:space="preserve"> </w:t>
      </w:r>
      <w:r>
        <w:t xml:space="preserve">and </w:t>
      </w:r>
      <w:r w:rsidRPr="00986DDB">
        <w:rPr>
          <w:rFonts w:hint="eastAsia"/>
        </w:rPr>
        <w:t>T</w:t>
      </w:r>
      <w:r w:rsidRPr="00986DDB">
        <w:t>RP</w:t>
      </w:r>
      <w:r>
        <w:t>-specific BFRQ have been agreed in RAN1#103-e. We think both single-DCI-based MTRP and multi-DCI-based MTRP should be considered for TRP-specific BFR enhancement. Even though single-DCI-based MTRP is designed to conquer the possible blockage happened in FR2 by transmitting different layers or frequency resources of a PDSCH or PDSCH transmission occasions from two TRPs, the network would achieve more reliable PDCCH transmission or better PDSCH/PUSCH transmission scheme if the network was able to know beam failure of the radio link between either TRP and the UE in time.</w:t>
      </w:r>
    </w:p>
    <w:p w14:paraId="5518AAB2" w14:textId="77777777" w:rsidR="004A5D7B" w:rsidRDefault="004A5D7B" w:rsidP="004A5D7B">
      <w:r>
        <w:t xml:space="preserve">In multi-DCI-based MTRP operation, TRP can be identified by the configured </w:t>
      </w:r>
      <w:proofErr w:type="spellStart"/>
      <w:r>
        <w:t>CORESETPoolIndex</w:t>
      </w:r>
      <w:proofErr w:type="spellEnd"/>
      <w:r>
        <w:t xml:space="preserve">. However, it is not the case for single-DCI-based MTRP scenario to distinguish TRPs without explicit TRP index for use. A common TRP-specific BFR framework for both single-DCI-based MTRP and </w:t>
      </w:r>
      <w:bookmarkStart w:id="27" w:name="_Hlk61864438"/>
      <w:r>
        <w:t>multi-DCI-based MTRP</w:t>
      </w:r>
      <w:bookmarkEnd w:id="27"/>
      <w:r>
        <w:t xml:space="preserve"> is desired to make this feature more useful.</w:t>
      </w:r>
    </w:p>
    <w:p w14:paraId="2E593EB0" w14:textId="77777777" w:rsidR="004A5D7B" w:rsidRPr="00F31B02" w:rsidRDefault="004A5D7B" w:rsidP="004A5D7B">
      <w:pPr>
        <w:rPr>
          <w:rFonts w:eastAsiaTheme="minorEastAsia"/>
          <w:lang w:eastAsia="zh-CN"/>
        </w:rPr>
      </w:pPr>
      <w:r>
        <w:rPr>
          <w:rFonts w:eastAsiaTheme="minorEastAsia"/>
          <w:lang w:eastAsia="zh-CN"/>
        </w:rPr>
        <w:t>BFR procedure may be different from legacy procedure considering the number of beam links in beam failure, as when BFR occurs in one of the TRPs, there is another beam link still on so that BFRQ and BFRR can be transmitted by the good radio link, while it is not the case for BFR occurring in both TRPs.</w:t>
      </w:r>
    </w:p>
    <w:p w14:paraId="30C6BF7A" w14:textId="77777777" w:rsidR="004A5D7B" w:rsidRPr="006B26D6" w:rsidRDefault="004A5D7B" w:rsidP="00A10205">
      <w:pPr>
        <w:pStyle w:val="proposal"/>
      </w:pPr>
      <w:r w:rsidRPr="006B26D6">
        <w:t>TRP-specific BFR should be applicable to both multi-DCI-based MTRP and single-DCI-based MTRP.</w:t>
      </w:r>
    </w:p>
    <w:p w14:paraId="1CD6638F" w14:textId="77777777" w:rsidR="004A5D7B" w:rsidRDefault="004A5D7B" w:rsidP="009E1F09">
      <w:pPr>
        <w:pStyle w:val="title2"/>
      </w:pPr>
      <w:r>
        <w:lastRenderedPageBreak/>
        <w:t xml:space="preserve">Configuration of TRP-specific </w:t>
      </w:r>
      <w:r>
        <w:rPr>
          <w:rFonts w:hint="eastAsia"/>
        </w:rPr>
        <w:t>B</w:t>
      </w:r>
      <w:r>
        <w:t>FD-RS</w:t>
      </w:r>
    </w:p>
    <w:p w14:paraId="67B631AC" w14:textId="2FBF9AB0" w:rsidR="004A5D7B" w:rsidRDefault="004A5D7B" w:rsidP="004A5D7B">
      <w:r w:rsidRPr="00266588">
        <w:t>Independent</w:t>
      </w:r>
      <w:r>
        <w:t xml:space="preserve"> </w:t>
      </w:r>
      <w:r w:rsidRPr="00266588">
        <w:t>BFD-RS configuration per-TRP</w:t>
      </w:r>
      <w:r>
        <w:t xml:space="preserve"> has been agreed</w:t>
      </w:r>
      <w:r w:rsidRPr="00266588">
        <w:t>, where each TRP is associated with a BFD-RS set</w:t>
      </w:r>
      <w:r>
        <w:t xml:space="preserve">. No matter it is single-DCI-based MTRP or multi-DCI-based MTRP, two sets of BFD-RS, e.g., </w:t>
      </w:r>
      <m:oMath>
        <m:sSub>
          <m:sSubPr>
            <m:ctrlPr>
              <w:rPr>
                <w:rFonts w:ascii="Cambria Math" w:hAnsi="Cambria Math"/>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Pr>
          <w:rFonts w:hint="eastAsia"/>
        </w:rPr>
        <w:t>,</w:t>
      </w:r>
      <w:r>
        <w:t xml:space="preserve"> </w:t>
      </w:r>
      <m:oMath>
        <m:sSub>
          <m:sSubPr>
            <m:ctrlPr>
              <w:rPr>
                <w:rFonts w:ascii="Cambria Math" w:hAnsi="Cambria Math"/>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rPr>
        <w:t>,</w:t>
      </w:r>
      <w:r>
        <w:t xml:space="preserve"> can be explicitly configured</w:t>
      </w:r>
      <w:r w:rsidRPr="009E3686">
        <w:t xml:space="preserve"> </w:t>
      </w:r>
      <w:r>
        <w:t xml:space="preserve">by the higher layer parameter </w:t>
      </w:r>
      <w:proofErr w:type="spellStart"/>
      <w:r w:rsidRPr="009E3686">
        <w:t>failureDetectionResources</w:t>
      </w:r>
      <w:proofErr w:type="spellEnd"/>
      <w:r>
        <w:t xml:space="preserve">, each set consisting of the BFD-RS(s) associating to one TRP. For </w:t>
      </w:r>
      <w:r w:rsidRPr="005D4676">
        <w:t>multi-DCI-based MTRP</w:t>
      </w:r>
      <w:r>
        <w:t>, a straightforward independent BFD-RS configuration is that a number of P-CSI-RS indexes with QCL-</w:t>
      </w:r>
      <w:proofErr w:type="spellStart"/>
      <w:r>
        <w:t>typeD</w:t>
      </w:r>
      <w:proofErr w:type="spellEnd"/>
      <w:r>
        <w:t xml:space="preserve"> for PDCCH monitoring associating with different values of </w:t>
      </w:r>
      <w:proofErr w:type="spellStart"/>
      <w:r>
        <w:t>CORESETPoolIndex</w:t>
      </w:r>
      <w:proofErr w:type="spellEnd"/>
      <w:r>
        <w:t xml:space="preserve"> can be implicitly determined as two sets of BFD-RSs.</w:t>
      </w:r>
    </w:p>
    <w:p w14:paraId="539C93B0" w14:textId="77777777" w:rsidR="004A5D7B" w:rsidRPr="006B26D6" w:rsidRDefault="004A5D7B" w:rsidP="00A10205">
      <w:pPr>
        <w:pStyle w:val="proposal"/>
      </w:pPr>
      <w:r w:rsidRPr="006B26D6">
        <w:t>For TRP-specific BFR-RS configuration,</w:t>
      </w:r>
    </w:p>
    <w:p w14:paraId="38DA989C" w14:textId="2769352C" w:rsidR="004A5D7B" w:rsidRDefault="004A5D7B" w:rsidP="004A5D7B">
      <w:pPr>
        <w:pStyle w:val="boldbullet1"/>
      </w:pPr>
      <w:r>
        <w:t>Two sets of BFD-RS can be explicitly configured for</w:t>
      </w:r>
      <w:r w:rsidRPr="00A66F00">
        <w:t xml:space="preserve"> </w:t>
      </w:r>
      <w:r>
        <w:t>both multi</w:t>
      </w:r>
      <w:r w:rsidRPr="00A66F00">
        <w:t>-DCI</w:t>
      </w:r>
      <w:r>
        <w:t>-</w:t>
      </w:r>
      <w:r w:rsidRPr="00A66F00">
        <w:t xml:space="preserve">based MTRP and </w:t>
      </w:r>
      <w:r>
        <w:t>single</w:t>
      </w:r>
      <w:r w:rsidRPr="00A66F00">
        <w:t>-DCI</w:t>
      </w:r>
      <w:r>
        <w:t>-</w:t>
      </w:r>
      <w:r w:rsidRPr="00A66F00">
        <w:t>based MTRP</w:t>
      </w:r>
      <w:r w:rsidR="007B169C">
        <w:t>.</w:t>
      </w:r>
    </w:p>
    <w:p w14:paraId="351D7210" w14:textId="649E2807" w:rsidR="004A5D7B" w:rsidRDefault="004A5D7B" w:rsidP="004A5D7B">
      <w:pPr>
        <w:pStyle w:val="boldbullet1"/>
      </w:pPr>
      <w:r>
        <w:t>Two sets of BFD-RS can be implicitly configured for multi</w:t>
      </w:r>
      <w:r w:rsidRPr="00A66F00">
        <w:t>-DCI</w:t>
      </w:r>
      <w:r>
        <w:t>-</w:t>
      </w:r>
      <w:r w:rsidRPr="00A66F00">
        <w:t>based MTRP</w:t>
      </w:r>
      <w:r>
        <w:t xml:space="preserve">, each including </w:t>
      </w:r>
      <w:r w:rsidRPr="00D271B5">
        <w:t>P-CSI-RS indexes with QCL-</w:t>
      </w:r>
      <w:proofErr w:type="spellStart"/>
      <w:r w:rsidRPr="00D271B5">
        <w:t>typeD</w:t>
      </w:r>
      <w:proofErr w:type="spellEnd"/>
      <w:r w:rsidRPr="00D271B5">
        <w:t xml:space="preserve"> for PDCCH monitoring associating with </w:t>
      </w:r>
      <w:r>
        <w:t>one of the two</w:t>
      </w:r>
      <w:r w:rsidRPr="00D271B5">
        <w:t xml:space="preserve"> </w:t>
      </w:r>
      <w:r>
        <w:t xml:space="preserve">values of </w:t>
      </w:r>
      <w:proofErr w:type="spellStart"/>
      <w:r w:rsidRPr="00D271B5">
        <w:t>CORESETPoolInde</w:t>
      </w:r>
      <w:r>
        <w:t>x</w:t>
      </w:r>
      <w:proofErr w:type="spellEnd"/>
      <w:r>
        <w:t>.</w:t>
      </w:r>
    </w:p>
    <w:p w14:paraId="45AD9E0A" w14:textId="77777777" w:rsidR="004A5D7B" w:rsidRDefault="004A5D7B" w:rsidP="004A5D7B">
      <w:pPr>
        <w:pStyle w:val="title2"/>
      </w:pPr>
      <w:r>
        <w:t xml:space="preserve">Configuration of </w:t>
      </w:r>
      <w:r w:rsidRPr="005569C4">
        <w:t xml:space="preserve">TRP-specific </w:t>
      </w:r>
      <w:r>
        <w:t>NBI-RS sets</w:t>
      </w:r>
    </w:p>
    <w:p w14:paraId="3094B163" w14:textId="77777777" w:rsidR="004A5D7B" w:rsidRDefault="004A5D7B" w:rsidP="004A5D7B">
      <w:pPr>
        <w:rPr>
          <w:rFonts w:eastAsiaTheme="minorEastAsia"/>
          <w:lang w:eastAsia="zh-CN"/>
        </w:rPr>
      </w:pPr>
      <w:r>
        <w:rPr>
          <w:rFonts w:eastAsiaTheme="minorEastAsia"/>
          <w:lang w:eastAsia="zh-CN"/>
        </w:rPr>
        <w:t xml:space="preserve">As independent configuration of NBI-RS set per TRP has been supported, new candidate beam selection based on the TRP in beam failure is enabled. </w:t>
      </w:r>
      <w:r w:rsidRPr="00121F75">
        <w:rPr>
          <w:rFonts w:eastAsiaTheme="minorEastAsia"/>
          <w:lang w:eastAsia="zh-CN"/>
        </w:rPr>
        <w:t xml:space="preserve">To fully leverage the benefit of MTRP operation, UE should be able to freely select </w:t>
      </w:r>
      <w:r>
        <w:rPr>
          <w:rFonts w:eastAsiaTheme="minorEastAsia"/>
          <w:lang w:eastAsia="zh-CN"/>
        </w:rPr>
        <w:t>n</w:t>
      </w:r>
      <w:r w:rsidRPr="00F31B02">
        <w:rPr>
          <w:rFonts w:eastAsiaTheme="minorEastAsia"/>
          <w:lang w:eastAsia="zh-CN"/>
        </w:rPr>
        <w:t>ew candidate beams of other TRPs</w:t>
      </w:r>
      <w:r>
        <w:rPr>
          <w:rFonts w:eastAsiaTheme="minorEastAsia"/>
          <w:lang w:eastAsia="zh-CN"/>
        </w:rPr>
        <w:t xml:space="preserve"> but not limit to the TRP in beam failure, so that</w:t>
      </w:r>
      <w:r w:rsidRPr="00121F75">
        <w:rPr>
          <w:rFonts w:eastAsiaTheme="minorEastAsia"/>
          <w:lang w:eastAsia="zh-CN"/>
        </w:rPr>
        <w:t xml:space="preserve"> </w:t>
      </w:r>
      <w:r>
        <w:rPr>
          <w:rFonts w:eastAsiaTheme="minorEastAsia"/>
          <w:lang w:eastAsia="zh-CN"/>
        </w:rPr>
        <w:t>any</w:t>
      </w:r>
      <w:r w:rsidRPr="00121F75">
        <w:rPr>
          <w:rFonts w:eastAsiaTheme="minorEastAsia"/>
          <w:lang w:eastAsia="zh-CN"/>
        </w:rPr>
        <w:t xml:space="preserve"> TRP</w:t>
      </w:r>
      <w:r>
        <w:rPr>
          <w:rFonts w:eastAsiaTheme="minorEastAsia"/>
          <w:lang w:eastAsia="zh-CN"/>
        </w:rPr>
        <w:t xml:space="preserve"> providing </w:t>
      </w:r>
      <w:r w:rsidRPr="00121F75">
        <w:rPr>
          <w:rFonts w:eastAsiaTheme="minorEastAsia"/>
          <w:lang w:eastAsia="zh-CN"/>
        </w:rPr>
        <w:t>the good radio links</w:t>
      </w:r>
      <w:r>
        <w:rPr>
          <w:rFonts w:eastAsiaTheme="minorEastAsia"/>
          <w:lang w:eastAsia="zh-CN"/>
        </w:rPr>
        <w:t xml:space="preserve"> can be selected to serve the UE</w:t>
      </w:r>
      <w:r w:rsidRPr="00121F75">
        <w:rPr>
          <w:rFonts w:eastAsiaTheme="minorEastAsia"/>
          <w:lang w:eastAsia="zh-CN"/>
        </w:rPr>
        <w:t>.</w:t>
      </w:r>
      <w:r w:rsidRPr="00F31B02">
        <w:rPr>
          <w:rFonts w:eastAsiaTheme="minorEastAsia"/>
          <w:lang w:eastAsia="zh-CN"/>
        </w:rPr>
        <w:t xml:space="preserve"> </w:t>
      </w:r>
      <w:r>
        <w:rPr>
          <w:rFonts w:eastAsiaTheme="minorEastAsia"/>
          <w:lang w:eastAsia="zh-CN"/>
        </w:rPr>
        <w:t xml:space="preserve">Therefore, </w:t>
      </w:r>
      <w:bookmarkStart w:id="28" w:name="_Hlk61875359"/>
      <w:r>
        <w:rPr>
          <w:rFonts w:eastAsiaTheme="minorEastAsia"/>
          <w:lang w:eastAsia="zh-CN"/>
        </w:rPr>
        <w:t>n</w:t>
      </w:r>
      <w:r w:rsidRPr="00F31B02">
        <w:rPr>
          <w:rFonts w:eastAsiaTheme="minorEastAsia"/>
          <w:lang w:eastAsia="zh-CN"/>
        </w:rPr>
        <w:t xml:space="preserve">ew beams of more other TRPs </w:t>
      </w:r>
      <w:r>
        <w:rPr>
          <w:rFonts w:eastAsiaTheme="minorEastAsia"/>
          <w:lang w:eastAsia="zh-CN"/>
        </w:rPr>
        <w:t>should</w:t>
      </w:r>
      <w:r w:rsidRPr="00F31B02">
        <w:rPr>
          <w:rFonts w:eastAsiaTheme="minorEastAsia"/>
          <w:lang w:eastAsia="zh-CN"/>
        </w:rPr>
        <w:t xml:space="preserve"> be configured in the candidate beam set</w:t>
      </w:r>
      <w:r w:rsidRPr="00121F75">
        <w:rPr>
          <w:rFonts w:eastAsiaTheme="minorEastAsia"/>
          <w:lang w:eastAsia="zh-CN"/>
        </w:rPr>
        <w:t>.</w:t>
      </w:r>
      <w:bookmarkEnd w:id="28"/>
      <w:r>
        <w:rPr>
          <w:rFonts w:eastAsiaTheme="minorEastAsia"/>
          <w:lang w:eastAsia="zh-CN"/>
        </w:rPr>
        <w:t xml:space="preserve"> </w:t>
      </w:r>
      <w:r w:rsidRPr="00BF4D53">
        <w:rPr>
          <w:rFonts w:eastAsiaTheme="minorEastAsia"/>
          <w:lang w:eastAsia="zh-CN"/>
        </w:rPr>
        <w:t>For example,</w:t>
      </w:r>
      <w:r>
        <w:rPr>
          <w:rFonts w:eastAsiaTheme="minorEastAsia"/>
          <w:lang w:eastAsia="zh-CN"/>
        </w:rPr>
        <w:t xml:space="preserve"> as illustrated in </w:t>
      </w:r>
      <w:r>
        <w:rPr>
          <w:rFonts w:eastAsiaTheme="minorEastAsia"/>
          <w:lang w:eastAsia="zh-CN"/>
        </w:rPr>
        <w:fldChar w:fldCharType="begin"/>
      </w:r>
      <w:r>
        <w:rPr>
          <w:rFonts w:eastAsiaTheme="minorEastAsia"/>
          <w:lang w:eastAsia="zh-CN"/>
        </w:rPr>
        <w:instrText xml:space="preserve"> REF _Ref61874369 \r \h </w:instrText>
      </w:r>
      <w:r>
        <w:rPr>
          <w:rFonts w:eastAsiaTheme="minorEastAsia"/>
          <w:lang w:eastAsia="zh-CN"/>
        </w:rPr>
      </w:r>
      <w:r>
        <w:rPr>
          <w:rFonts w:eastAsiaTheme="minorEastAsia"/>
          <w:lang w:eastAsia="zh-CN"/>
        </w:rPr>
        <w:fldChar w:fldCharType="separate"/>
      </w:r>
      <w:r>
        <w:rPr>
          <w:rFonts w:eastAsiaTheme="minorEastAsia"/>
          <w:lang w:eastAsia="zh-CN"/>
        </w:rPr>
        <w:t>Figure 1</w:t>
      </w:r>
      <w:r>
        <w:rPr>
          <w:rFonts w:eastAsiaTheme="minorEastAsia"/>
          <w:lang w:eastAsia="zh-CN"/>
        </w:rPr>
        <w:fldChar w:fldCharType="end"/>
      </w:r>
      <w:r>
        <w:rPr>
          <w:rFonts w:eastAsiaTheme="minorEastAsia"/>
          <w:lang w:eastAsia="zh-CN"/>
        </w:rPr>
        <w:t>,</w:t>
      </w:r>
      <w:r w:rsidRPr="00BF4D53">
        <w:rPr>
          <w:rFonts w:eastAsiaTheme="minorEastAsia"/>
          <w:lang w:eastAsia="zh-CN"/>
        </w:rPr>
        <w:t xml:space="preserve"> two </w:t>
      </w:r>
      <w:r>
        <w:rPr>
          <w:rFonts w:eastAsiaTheme="minorEastAsia"/>
          <w:lang w:eastAsia="zh-CN"/>
        </w:rPr>
        <w:t>NBI-RS sets</w:t>
      </w:r>
      <w:r w:rsidRPr="00BF4D53">
        <w:rPr>
          <w:rFonts w:eastAsiaTheme="minorEastAsia"/>
          <w:lang w:eastAsia="zh-CN"/>
        </w:rPr>
        <w:t xml:space="preserve"> can be configured</w:t>
      </w:r>
      <w:r>
        <w:rPr>
          <w:rFonts w:eastAsiaTheme="minorEastAsia"/>
          <w:lang w:eastAsia="zh-CN"/>
        </w:rPr>
        <w:t xml:space="preserve"> as given in Option 1</w:t>
      </w:r>
      <w:r w:rsidRPr="00BF4D53">
        <w:rPr>
          <w:rFonts w:eastAsiaTheme="minorEastAsia"/>
          <w:lang w:eastAsia="zh-CN"/>
        </w:rPr>
        <w:t>, each associating with a BFD-RS set and including the</w:t>
      </w:r>
      <w:r>
        <w:rPr>
          <w:rFonts w:eastAsiaTheme="minorEastAsia"/>
          <w:lang w:eastAsia="zh-CN"/>
        </w:rPr>
        <w:t xml:space="preserve"> new</w:t>
      </w:r>
      <w:r w:rsidRPr="00BF4D53">
        <w:rPr>
          <w:rFonts w:eastAsiaTheme="minorEastAsia"/>
          <w:lang w:eastAsia="zh-CN"/>
        </w:rPr>
        <w:t xml:space="preserve"> beams </w:t>
      </w:r>
      <w:r>
        <w:rPr>
          <w:rFonts w:eastAsiaTheme="minorEastAsia"/>
          <w:lang w:eastAsia="zh-CN"/>
        </w:rPr>
        <w:t>of the associating TRP and other</w:t>
      </w:r>
      <w:r w:rsidRPr="00BF4D53">
        <w:rPr>
          <w:rFonts w:eastAsiaTheme="minorEastAsia"/>
          <w:lang w:eastAsia="zh-CN"/>
        </w:rPr>
        <w:t xml:space="preserve"> TRPs that the UE can select.</w:t>
      </w:r>
      <w:r>
        <w:rPr>
          <w:rFonts w:eastAsiaTheme="minorEastAsia"/>
          <w:lang w:eastAsia="zh-CN"/>
        </w:rPr>
        <w:t xml:space="preserve"> While in</w:t>
      </w:r>
      <w:r w:rsidRPr="00BF4D53">
        <w:rPr>
          <w:rFonts w:eastAsiaTheme="minorEastAsia"/>
          <w:lang w:eastAsia="zh-CN"/>
        </w:rPr>
        <w:t xml:space="preserve"> </w:t>
      </w:r>
      <w:r>
        <w:rPr>
          <w:rFonts w:eastAsiaTheme="minorEastAsia"/>
          <w:lang w:eastAsia="zh-CN"/>
        </w:rPr>
        <w:t xml:space="preserve">Option 2, </w:t>
      </w:r>
      <w:r w:rsidRPr="00BF4D53">
        <w:rPr>
          <w:rFonts w:eastAsiaTheme="minorEastAsia"/>
          <w:lang w:eastAsia="zh-CN"/>
        </w:rPr>
        <w:t xml:space="preserve">the UE can be configured multiple </w:t>
      </w:r>
      <w:r>
        <w:rPr>
          <w:rFonts w:eastAsiaTheme="minorEastAsia"/>
          <w:lang w:eastAsia="zh-CN"/>
        </w:rPr>
        <w:t>NBI-RS</w:t>
      </w:r>
      <w:r w:rsidRPr="00BF4D53">
        <w:rPr>
          <w:rFonts w:eastAsiaTheme="minorEastAsia"/>
          <w:lang w:eastAsia="zh-CN"/>
        </w:rPr>
        <w:t xml:space="preserve"> sets and </w:t>
      </w:r>
      <w:r>
        <w:rPr>
          <w:rFonts w:eastAsiaTheme="minorEastAsia"/>
          <w:lang w:eastAsia="zh-CN"/>
        </w:rPr>
        <w:t xml:space="preserve">can select </w:t>
      </w:r>
      <w:r w:rsidRPr="00BF4D53">
        <w:rPr>
          <w:rFonts w:eastAsiaTheme="minorEastAsia"/>
          <w:lang w:eastAsia="zh-CN"/>
        </w:rPr>
        <w:t xml:space="preserve">new beam from </w:t>
      </w:r>
      <w:r>
        <w:rPr>
          <w:rFonts w:eastAsiaTheme="minorEastAsia"/>
          <w:lang w:eastAsia="zh-CN"/>
        </w:rPr>
        <w:t>more than one NBI-RS set</w:t>
      </w:r>
      <w:r w:rsidRPr="00BF4D53">
        <w:rPr>
          <w:rFonts w:eastAsiaTheme="minorEastAsia"/>
          <w:lang w:eastAsia="zh-CN"/>
        </w:rPr>
        <w:t>.</w:t>
      </w:r>
      <w:r>
        <w:rPr>
          <w:rFonts w:eastAsiaTheme="minorEastAsia"/>
          <w:lang w:eastAsia="zh-CN"/>
        </w:rPr>
        <w:t xml:space="preserve"> In this way, the UE can select one new beam out of the new beam set(s) corresponding to the beam link pair of the TRP in failure and of other TRPs except the one in good radio link, rather than limiting to the beam of the TRP in beam failure. Otherwise, restricting the new candidate beam of the TRP in beam failure will achieve the inferior performance to the free selection case.</w:t>
      </w:r>
    </w:p>
    <w:p w14:paraId="5365EEF1" w14:textId="77777777" w:rsidR="004A5D7B" w:rsidRDefault="004A5D7B" w:rsidP="004A5D7B">
      <w:pPr>
        <w:jc w:val="center"/>
      </w:pPr>
      <w:r>
        <w:object w:dxaOrig="6631" w:dyaOrig="1981" w14:anchorId="1B93C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85pt;height:98.9pt" o:ole="">
            <v:imagedata r:id="rId8" o:title=""/>
          </v:shape>
          <o:OLEObject Type="Embed" ProgID="Visio.Drawing.15" ShapeID="_x0000_i1025" DrawAspect="Content" ObjectID="_1672559590" r:id="rId9"/>
        </w:object>
      </w:r>
    </w:p>
    <w:p w14:paraId="088C7470" w14:textId="77777777" w:rsidR="004A5D7B" w:rsidRDefault="004A5D7B" w:rsidP="004A5D7B">
      <w:pPr>
        <w:jc w:val="center"/>
        <w:rPr>
          <w:rFonts w:eastAsiaTheme="minorEastAsia"/>
          <w:lang w:eastAsia="zh-CN"/>
        </w:rPr>
      </w:pPr>
      <w:r>
        <w:rPr>
          <w:rFonts w:eastAsiaTheme="minorEastAsia" w:hint="eastAsia"/>
          <w:lang w:eastAsia="zh-CN"/>
        </w:rPr>
        <w:t>a</w:t>
      </w:r>
      <w:r>
        <w:rPr>
          <w:rFonts w:eastAsiaTheme="minorEastAsia"/>
          <w:lang w:eastAsia="zh-CN"/>
        </w:rPr>
        <w:t>) Option 1</w:t>
      </w:r>
    </w:p>
    <w:p w14:paraId="0F5B9AD9" w14:textId="77777777" w:rsidR="004A5D7B" w:rsidRDefault="004A5D7B" w:rsidP="004A5D7B">
      <w:pPr>
        <w:jc w:val="center"/>
      </w:pPr>
      <w:r>
        <w:object w:dxaOrig="9467" w:dyaOrig="1367" w14:anchorId="0E7300ED">
          <v:shape id="_x0000_i1026" type="#_x0000_t75" style="width:453.9pt;height:65.75pt" o:ole="">
            <v:imagedata r:id="rId10" o:title=""/>
          </v:shape>
          <o:OLEObject Type="Embed" ProgID="Visio.Drawing.15" ShapeID="_x0000_i1026" DrawAspect="Content" ObjectID="_1672559591" r:id="rId11"/>
        </w:object>
      </w:r>
    </w:p>
    <w:p w14:paraId="4850261D" w14:textId="77777777" w:rsidR="004A5D7B" w:rsidRPr="00105A41" w:rsidRDefault="004A5D7B" w:rsidP="004A5D7B">
      <w:pPr>
        <w:jc w:val="center"/>
        <w:rPr>
          <w:rFonts w:eastAsiaTheme="minorEastAsia"/>
          <w:lang w:eastAsia="zh-CN"/>
        </w:rPr>
      </w:pPr>
      <w:r>
        <w:rPr>
          <w:rFonts w:eastAsiaTheme="minorEastAsia"/>
          <w:lang w:eastAsia="zh-CN"/>
        </w:rPr>
        <w:t>b) Option 2</w:t>
      </w:r>
    </w:p>
    <w:p w14:paraId="45D2F19D" w14:textId="77777777" w:rsidR="004A5D7B" w:rsidRDefault="004A5D7B" w:rsidP="004A5D7B">
      <w:pPr>
        <w:pStyle w:val="figure"/>
        <w:rPr>
          <w:rFonts w:eastAsiaTheme="minorEastAsia"/>
          <w:lang w:eastAsia="zh-CN"/>
        </w:rPr>
      </w:pPr>
      <w:bookmarkStart w:id="29" w:name="_Ref61874369"/>
      <w:r>
        <w:rPr>
          <w:rFonts w:eastAsiaTheme="minorEastAsia"/>
          <w:lang w:eastAsia="zh-CN"/>
        </w:rPr>
        <w:t xml:space="preserve">Example of </w:t>
      </w:r>
      <w:r>
        <w:rPr>
          <w:rFonts w:eastAsiaTheme="minorEastAsia" w:hint="eastAsia"/>
          <w:lang w:eastAsia="zh-CN"/>
        </w:rPr>
        <w:t>N</w:t>
      </w:r>
      <w:r>
        <w:rPr>
          <w:rFonts w:eastAsiaTheme="minorEastAsia"/>
          <w:lang w:eastAsia="zh-CN"/>
        </w:rPr>
        <w:t>BI-RS set configuration</w:t>
      </w:r>
      <w:bookmarkEnd w:id="29"/>
    </w:p>
    <w:p w14:paraId="488BEE06" w14:textId="77777777" w:rsidR="004A5D7B" w:rsidRDefault="004A5D7B" w:rsidP="004A5D7B">
      <w:pPr>
        <w:rPr>
          <w:rFonts w:eastAsiaTheme="minorEastAsia"/>
          <w:lang w:eastAsia="zh-CN"/>
        </w:rPr>
      </w:pPr>
      <w:r>
        <w:rPr>
          <w:rFonts w:eastAsiaTheme="minorEastAsia"/>
          <w:lang w:eastAsia="zh-CN"/>
        </w:rPr>
        <w:t>However, whether the new candidate beam can be the beam with the TRP still in good radio link other than the one still in use needs further study. If it is allowed, the network would fall back to single TRP transmission once the new candidate beam is selected as the beam of the TRP in good radio link.</w:t>
      </w:r>
    </w:p>
    <w:p w14:paraId="3B373BCA" w14:textId="2272896F" w:rsidR="004A5D7B" w:rsidRPr="006B26D6" w:rsidRDefault="004A5D7B" w:rsidP="00A10205">
      <w:pPr>
        <w:pStyle w:val="proposal"/>
      </w:pPr>
      <w:r w:rsidRPr="006B26D6">
        <w:t xml:space="preserve">Support </w:t>
      </w:r>
      <w:r w:rsidR="00704112" w:rsidRPr="006B26D6">
        <w:rPr>
          <w:rFonts w:hint="eastAsia"/>
        </w:rPr>
        <w:t>more</w:t>
      </w:r>
      <w:r w:rsidR="00704112" w:rsidRPr="006B26D6">
        <w:t xml:space="preserve"> than one </w:t>
      </w:r>
      <w:r w:rsidRPr="006B26D6">
        <w:t>new beam selection from the TRPs o</w:t>
      </w:r>
      <w:r w:rsidRPr="006675A8">
        <w:t>ther than the TRP in beam failure</w:t>
      </w:r>
      <w:r w:rsidRPr="006B26D6">
        <w:t>.</w:t>
      </w:r>
    </w:p>
    <w:p w14:paraId="70A2907F" w14:textId="1F0F2897" w:rsidR="00704112" w:rsidRPr="006D3DF9" w:rsidRDefault="00704112" w:rsidP="009E1F09">
      <w:pPr>
        <w:pStyle w:val="boldbullet1"/>
      </w:pPr>
      <w:r>
        <w:rPr>
          <w:rFonts w:hint="eastAsia"/>
        </w:rPr>
        <w:t>M</w:t>
      </w:r>
      <w:r>
        <w:t xml:space="preserve">ultiple sets of </w:t>
      </w:r>
      <w:r w:rsidR="006D3DF9">
        <w:t>n</w:t>
      </w:r>
      <w:r>
        <w:t>ew beam RS can be configured for the UE.</w:t>
      </w:r>
    </w:p>
    <w:p w14:paraId="50FD8588" w14:textId="77777777" w:rsidR="004A5D7B" w:rsidRDefault="004A5D7B" w:rsidP="004A5D7B">
      <w:pPr>
        <w:rPr>
          <w:rFonts w:eastAsiaTheme="minorEastAsia"/>
          <w:lang w:eastAsia="zh-CN"/>
        </w:rPr>
      </w:pPr>
      <w:r>
        <w:rPr>
          <w:rFonts w:eastAsiaTheme="minorEastAsia"/>
          <w:lang w:eastAsia="zh-CN"/>
        </w:rPr>
        <w:t>If BFR occurs for one TRP, the UE can select a new beam other than the one pointing to the TRP in good radio link, trying to maintain radio links to two TRPs for the sake of the reliability or throughput by MTRP operation.</w:t>
      </w:r>
    </w:p>
    <w:p w14:paraId="28F88162" w14:textId="77777777" w:rsidR="004A5D7B" w:rsidRPr="009102D4" w:rsidRDefault="004A5D7B" w:rsidP="004A5D7B">
      <w:pPr>
        <w:rPr>
          <w:rFonts w:eastAsiaTheme="minorEastAsia"/>
          <w:lang w:eastAsia="zh-CN"/>
        </w:rPr>
      </w:pPr>
      <w:r w:rsidRPr="00F31B02">
        <w:rPr>
          <w:rFonts w:eastAsiaTheme="minorEastAsia"/>
          <w:lang w:eastAsia="zh-CN"/>
        </w:rPr>
        <w:t>For the case of BFR of both TRPs, UE can still follow existing behavior to find a single new beam and use the existing CFRA-based BFRQ procedure</w:t>
      </w:r>
      <w:r w:rsidRPr="00121F75">
        <w:rPr>
          <w:rFonts w:eastAsiaTheme="minorEastAsia"/>
          <w:lang w:eastAsia="zh-CN"/>
        </w:rPr>
        <w:t>. Otherwise, the UE would have to report more new beam ind</w:t>
      </w:r>
      <w:r>
        <w:rPr>
          <w:rFonts w:eastAsiaTheme="minorEastAsia"/>
          <w:lang w:eastAsia="zh-CN"/>
        </w:rPr>
        <w:t>exes</w:t>
      </w:r>
      <w:r w:rsidRPr="00121F75">
        <w:rPr>
          <w:rFonts w:eastAsiaTheme="minorEastAsia"/>
          <w:lang w:eastAsia="zh-CN"/>
        </w:rPr>
        <w:t xml:space="preserve"> by RACH</w:t>
      </w:r>
      <w:r>
        <w:rPr>
          <w:rFonts w:eastAsiaTheme="minorEastAsia"/>
          <w:lang w:eastAsia="zh-CN"/>
        </w:rPr>
        <w:t xml:space="preserve"> which consumes more RACH resources.</w:t>
      </w:r>
    </w:p>
    <w:p w14:paraId="6088514F" w14:textId="77777777" w:rsidR="004A5D7B" w:rsidRPr="006B26D6" w:rsidRDefault="004A5D7B" w:rsidP="00A10205">
      <w:pPr>
        <w:pStyle w:val="proposal"/>
      </w:pPr>
      <w:r w:rsidRPr="006B26D6">
        <w:lastRenderedPageBreak/>
        <w:t>For TRP-specific new candidate beam identification,</w:t>
      </w:r>
    </w:p>
    <w:p w14:paraId="68A43331" w14:textId="77777777" w:rsidR="004A5D7B" w:rsidRDefault="004A5D7B" w:rsidP="004A5D7B">
      <w:pPr>
        <w:pStyle w:val="boldbullet1"/>
      </w:pPr>
      <w:r w:rsidRPr="00FC2016">
        <w:t xml:space="preserve">If BFR occurs for one TRP, </w:t>
      </w:r>
      <w:r>
        <w:t>the UE</w:t>
      </w:r>
      <w:r w:rsidRPr="00FC2016">
        <w:t xml:space="preserve"> </w:t>
      </w:r>
      <w:r>
        <w:t xml:space="preserve">can </w:t>
      </w:r>
      <w:r w:rsidRPr="00FC2016">
        <w:t>select a new beam other than the one pointing to the TRP in good radio link</w:t>
      </w:r>
      <w:r>
        <w:t>.</w:t>
      </w:r>
    </w:p>
    <w:p w14:paraId="7E4CC36D" w14:textId="77777777" w:rsidR="004A5D7B" w:rsidRDefault="004A5D7B" w:rsidP="004A5D7B">
      <w:pPr>
        <w:pStyle w:val="boldbullet1"/>
      </w:pPr>
      <w:r w:rsidRPr="00FC2016">
        <w:t xml:space="preserve">For the case </w:t>
      </w:r>
      <w:r>
        <w:rPr>
          <w:rFonts w:hint="eastAsia"/>
        </w:rPr>
        <w:t>w</w:t>
      </w:r>
      <w:r>
        <w:t>hen</w:t>
      </w:r>
      <w:r w:rsidRPr="00FC2016">
        <w:t xml:space="preserve"> both TRPs</w:t>
      </w:r>
      <w:r>
        <w:t xml:space="preserve"> fail</w:t>
      </w:r>
      <w:r w:rsidRPr="00FC2016">
        <w:t>, UE can still follow existing behavior to find a single new beam and use the existing CFRA-based BFRQ procedure.</w:t>
      </w:r>
    </w:p>
    <w:p w14:paraId="61F22AA0" w14:textId="77777777" w:rsidR="004A5D7B" w:rsidRDefault="004A5D7B" w:rsidP="004A5D7B">
      <w:pPr>
        <w:pStyle w:val="boldbullet1"/>
        <w:numPr>
          <w:ilvl w:val="0"/>
          <w:numId w:val="0"/>
        </w:numPr>
        <w:ind w:left="420" w:hanging="420"/>
      </w:pPr>
    </w:p>
    <w:p w14:paraId="225A2A0C" w14:textId="77777777" w:rsidR="004A5D7B" w:rsidRDefault="004A5D7B" w:rsidP="004A5D7B">
      <w:pPr>
        <w:pStyle w:val="title2"/>
        <w:spacing w:before="120"/>
      </w:pPr>
      <w:r>
        <w:t>TRP-specific BFRQ</w:t>
      </w:r>
    </w:p>
    <w:p w14:paraId="780BD3BD" w14:textId="77777777" w:rsidR="004A5D7B" w:rsidRDefault="004A5D7B" w:rsidP="004A5D7B">
      <w:r>
        <w:t>One of the benefits of TRP-specific BFR is that a UE connecting with multiple TRPs can help itself avoid the break of all radio links. This can also be reflected by the beam failure recovery request reliability. The BFRQ can be transmitted through the good radio link to the TRP not in beam failure. Two options of PUCCH-SR were provided in RAN1#103-e. up to one dedicated PUCCH-SR source or up to two (or more) dedicated PUCCH-SR resources in a cell group.</w:t>
      </w:r>
    </w:p>
    <w:p w14:paraId="78C70181" w14:textId="77777777" w:rsidR="004A5D7B" w:rsidRDefault="004A5D7B" w:rsidP="004A5D7B">
      <w:r>
        <w:rPr>
          <w:rFonts w:eastAsiaTheme="minorEastAsia"/>
          <w:lang w:eastAsia="zh-CN"/>
        </w:rPr>
        <w:t xml:space="preserve">In Option 1, </w:t>
      </w:r>
      <w:r>
        <w:t>up to one dedicated PUCCH-SR source is configured in a cell group without additional PUCCH resources. The PUCCH-SR should be transmitted to the TRP not in beam failure with proper spatial filter. However, both TRP may receive the PUCCH-SR even if one of them is experiencing beam failure such that the network may not correctly distinguish the TRP in beam failure. As a result, the network may have no idea to indicate which spatial relation information for the UL grant.</w:t>
      </w:r>
    </w:p>
    <w:p w14:paraId="059197D8" w14:textId="77777777" w:rsidR="004A5D7B" w:rsidRDefault="004A5D7B" w:rsidP="004A5D7B">
      <w:r>
        <w:t xml:space="preserve">Option 2, on the contrary, allows the network correctly identify the TRP in beam failure but consuming more PUCCH-SR resources. When a UE is configured with two PUCCH-SR resources, each associated with a TRP/BFD-RS set and a spatial filter for the other TRP, the UE can select the appropriate PUCCH-SR resource associated to the TRP in beam failure to request a UL grant for MAC CE with BFRQ. With TRP-specific PUCCH-SR resources, the network is able to know the TRP in beam </w:t>
      </w:r>
      <w:r w:rsidRPr="00656934">
        <w:t xml:space="preserve">failure. </w:t>
      </w:r>
      <w:r>
        <w:t>From our view, Option 2 with each PUCCH-SR associating to one spatial filter is preferred.</w:t>
      </w:r>
    </w:p>
    <w:p w14:paraId="3D7AF530" w14:textId="22090CB7" w:rsidR="004A5D7B" w:rsidRPr="006B26D6" w:rsidRDefault="004A5D7B" w:rsidP="00A10205">
      <w:pPr>
        <w:pStyle w:val="proposal"/>
      </w:pPr>
      <w:r w:rsidRPr="006B26D6">
        <w:t>Support Option 2, i.e., up to two (or more) dedicated PUCCH-SR resources in a cell group</w:t>
      </w:r>
      <w:r w:rsidR="00D84BE3" w:rsidRPr="006B26D6">
        <w:t>.</w:t>
      </w:r>
    </w:p>
    <w:p w14:paraId="311D035C" w14:textId="4B2C76F5" w:rsidR="004A5D7B" w:rsidRPr="002C508C" w:rsidRDefault="004A5D7B" w:rsidP="004A5D7B">
      <w:pPr>
        <w:pStyle w:val="boldbullet1"/>
      </w:pPr>
      <w:r>
        <w:t xml:space="preserve">A PUCCH-SR resource associated with a BFD-RS set of one TRP </w:t>
      </w:r>
      <w:r w:rsidR="00D84BE3">
        <w:t xml:space="preserve">can </w:t>
      </w:r>
      <w:r>
        <w:t xml:space="preserve">be configured with the spatial filter </w:t>
      </w:r>
      <w:r w:rsidR="00D84BE3">
        <w:t xml:space="preserve">towards </w:t>
      </w:r>
      <w:r>
        <w:t>the other TRP.</w:t>
      </w:r>
    </w:p>
    <w:p w14:paraId="4116C0DB" w14:textId="77777777" w:rsidR="004A5D7B" w:rsidRDefault="004A5D7B" w:rsidP="004A5D7B">
      <w:r>
        <w:t>For the cased of BFR of both TRPs, there is no need to inform the network which TRP is in beam failure so the legacy BFRQ procedure for single TRP can be applied, i.e., using CFRA if CFRA RACH resource has been configured for BFR and a new beam is found, or using CB</w:t>
      </w:r>
      <w:r>
        <w:rPr>
          <w:rFonts w:hint="eastAsia"/>
          <w:lang w:eastAsia="zh-CN"/>
        </w:rPr>
        <w:t>RA</w:t>
      </w:r>
      <w:r>
        <w:t>. When the network receives BFRQ on RACH, it knows that both TRPs are in beam failure.</w:t>
      </w:r>
    </w:p>
    <w:p w14:paraId="20F162A2" w14:textId="77777777" w:rsidR="004A5D7B" w:rsidRDefault="004A5D7B" w:rsidP="004A5D7B">
      <w:r>
        <w:t>As a more common case, BFR would not happen to both TRPs simultaneously. That is, for instance, BFR could happen to TRP1 when TRP2 is in the process of declaring a beam failure or sending BFRQ. For such cases, the UE can stop the BFRQ procedure to save the BFRQ effort and power, for example, the UE will stop transmitting the MAC CE before its actual transmission and perform RACH procedure as described above.</w:t>
      </w:r>
    </w:p>
    <w:p w14:paraId="6761A8DB" w14:textId="77777777" w:rsidR="004A5D7B" w:rsidRPr="006B26D6" w:rsidRDefault="004A5D7B" w:rsidP="00A10205">
      <w:pPr>
        <w:pStyle w:val="proposal"/>
      </w:pPr>
      <w:r w:rsidRPr="006B26D6">
        <w:t>For TRP-specific BFRQ,</w:t>
      </w:r>
    </w:p>
    <w:p w14:paraId="2897C8C1" w14:textId="77777777" w:rsidR="004A5D7B" w:rsidRDefault="004A5D7B" w:rsidP="004A5D7B">
      <w:pPr>
        <w:pStyle w:val="boldbullet1"/>
      </w:pPr>
      <w:r>
        <w:t xml:space="preserve">For the case of </w:t>
      </w:r>
      <w:r>
        <w:rPr>
          <w:rFonts w:hint="eastAsia"/>
        </w:rPr>
        <w:t>BFR</w:t>
      </w:r>
      <w:r>
        <w:t xml:space="preserve"> of one TRP, the PUSCH transmitting the MAC CE for BFRQ can be selected towards the TRP in good radio link.</w:t>
      </w:r>
    </w:p>
    <w:p w14:paraId="61FD5CDE" w14:textId="77777777" w:rsidR="004A5D7B" w:rsidRDefault="004A5D7B" w:rsidP="004A5D7B">
      <w:pPr>
        <w:pStyle w:val="boldbullet1"/>
      </w:pPr>
      <w:r>
        <w:t>For the case of BFR of both TRPs, use the CFRA or CBRA to transmit the BFRQ.</w:t>
      </w:r>
    </w:p>
    <w:p w14:paraId="4FE098CC" w14:textId="77777777" w:rsidR="004A5D7B" w:rsidRDefault="004A5D7B" w:rsidP="004A5D7B">
      <w:r>
        <w:t>The information carried in BFRQ MAC CE have been listed in RAN1#103-e, including index information of failed TRP(s), CC index (if applicable), new candidate beam index (if found), indication whether new beam(s) is found. If TRP-specific BFR is applied for both single-DCI-based MTRP and multi-DCI-based MTRP, the index(es) of BFD-RS set can be used for the index information of failed TRP. Since we propose that CFRA or CBRA procedure should be applied when more than one TRP fails, the number of failed TRP should limit to one.</w:t>
      </w:r>
    </w:p>
    <w:p w14:paraId="7652B661" w14:textId="77777777" w:rsidR="004A5D7B" w:rsidRPr="006B26D6" w:rsidRDefault="004A5D7B" w:rsidP="00A10205">
      <w:pPr>
        <w:pStyle w:val="proposal"/>
      </w:pPr>
      <w:r w:rsidRPr="006B26D6">
        <w:t>Following information should be provided in BFRQ MAC CE</w:t>
      </w:r>
    </w:p>
    <w:p w14:paraId="5E2B9322" w14:textId="77777777" w:rsidR="004A5D7B" w:rsidRDefault="004A5D7B" w:rsidP="004A5D7B">
      <w:pPr>
        <w:pStyle w:val="boldbullet1"/>
      </w:pPr>
      <w:r>
        <w:t>Index of the BFD-RS set associated with the failed TRP</w:t>
      </w:r>
    </w:p>
    <w:p w14:paraId="48B86EC5" w14:textId="77777777" w:rsidR="004A5D7B" w:rsidRPr="008239EE" w:rsidRDefault="004A5D7B" w:rsidP="004A5D7B">
      <w:pPr>
        <w:pStyle w:val="boldbullet1"/>
        <w:rPr>
          <w:rFonts w:eastAsiaTheme="minorEastAsia"/>
        </w:rPr>
      </w:pPr>
      <w:r w:rsidRPr="008239EE">
        <w:rPr>
          <w:rFonts w:eastAsiaTheme="minorEastAsia"/>
        </w:rPr>
        <w:t>CC index (if applicable)</w:t>
      </w:r>
    </w:p>
    <w:p w14:paraId="667E593A" w14:textId="3E36ED13" w:rsidR="004A5D7B" w:rsidRPr="008239EE" w:rsidRDefault="004A5D7B" w:rsidP="004A5D7B">
      <w:pPr>
        <w:pStyle w:val="boldbullet1"/>
        <w:rPr>
          <w:rFonts w:eastAsiaTheme="minorEastAsia"/>
        </w:rPr>
      </w:pPr>
      <w:r w:rsidRPr="008239EE">
        <w:rPr>
          <w:rFonts w:eastAsiaTheme="minorEastAsia"/>
        </w:rPr>
        <w:t>New candidate beam index</w:t>
      </w:r>
      <w:r w:rsidR="006D3DF9">
        <w:rPr>
          <w:rFonts w:eastAsiaTheme="minorEastAsia"/>
        </w:rPr>
        <w:t>(es)</w:t>
      </w:r>
      <w:r w:rsidRPr="008239EE">
        <w:rPr>
          <w:rFonts w:eastAsiaTheme="minorEastAsia"/>
        </w:rPr>
        <w:t xml:space="preserve"> (if found)</w:t>
      </w:r>
    </w:p>
    <w:p w14:paraId="1831E1DC" w14:textId="77777777" w:rsidR="004A5D7B" w:rsidRPr="008239EE" w:rsidRDefault="004A5D7B" w:rsidP="004A5D7B">
      <w:pPr>
        <w:pStyle w:val="boldbullet1"/>
        <w:rPr>
          <w:rFonts w:eastAsiaTheme="minorEastAsia"/>
        </w:rPr>
      </w:pPr>
      <w:r w:rsidRPr="008239EE">
        <w:rPr>
          <w:rFonts w:eastAsiaTheme="minorEastAsia"/>
        </w:rPr>
        <w:t>Indication whether new beam(s) is found</w:t>
      </w:r>
    </w:p>
    <w:p w14:paraId="4CB27BF4" w14:textId="77777777" w:rsidR="004A5D7B" w:rsidRDefault="004A5D7B" w:rsidP="004A5D7B">
      <w:pPr>
        <w:pStyle w:val="title2"/>
      </w:pPr>
      <w:proofErr w:type="spellStart"/>
      <w:r w:rsidRPr="008B4D6E">
        <w:lastRenderedPageBreak/>
        <w:t>gNB</w:t>
      </w:r>
      <w:proofErr w:type="spellEnd"/>
      <w:r w:rsidRPr="008B4D6E">
        <w:t xml:space="preserve"> response enhancement</w:t>
      </w:r>
    </w:p>
    <w:p w14:paraId="764A20F8" w14:textId="77777777" w:rsidR="004A5D7B" w:rsidRDefault="004A5D7B" w:rsidP="004A5D7B">
      <w:pPr>
        <w:rPr>
          <w:rFonts w:eastAsiaTheme="minorEastAsia"/>
          <w:lang w:eastAsia="zh-CN"/>
        </w:rPr>
      </w:pPr>
      <w:r>
        <w:rPr>
          <w:rFonts w:eastAsiaTheme="minorEastAsia"/>
          <w:lang w:eastAsia="zh-CN"/>
        </w:rPr>
        <w:t xml:space="preserve">For the case of BFR of one TRP, after the UE transmits the BFRQ carrying the new beam with a first PUSCH MAC CE, it can monitor PDCCH for the scheduling </w:t>
      </w:r>
      <w:r w:rsidRPr="00B23C82">
        <w:rPr>
          <w:rFonts w:eastAsiaTheme="minorEastAsia"/>
          <w:lang w:eastAsia="zh-CN"/>
        </w:rPr>
        <w:t>a PUSCH transmission with a same HARQ process number as for the transmission of the first PUSCH and having a toggled NDI field value</w:t>
      </w:r>
      <w:r>
        <w:rPr>
          <w:rFonts w:eastAsiaTheme="minorEastAsia"/>
          <w:lang w:eastAsia="zh-CN"/>
        </w:rPr>
        <w:t xml:space="preserve"> like legacy procedure designed for </w:t>
      </w:r>
      <w:proofErr w:type="spellStart"/>
      <w:r>
        <w:rPr>
          <w:rFonts w:eastAsiaTheme="minorEastAsia"/>
          <w:lang w:eastAsia="zh-CN"/>
        </w:rPr>
        <w:t>SCell</w:t>
      </w:r>
      <w:proofErr w:type="spellEnd"/>
      <w:r>
        <w:rPr>
          <w:rFonts w:eastAsiaTheme="minorEastAsia"/>
          <w:lang w:eastAsia="zh-CN"/>
        </w:rPr>
        <w:t xml:space="preserve"> beam failure. As another option, allowing a quick beam link re-establishment,</w:t>
      </w:r>
      <w:r w:rsidRPr="00485DE2">
        <w:rPr>
          <w:rFonts w:eastAsiaTheme="minorEastAsia"/>
          <w:lang w:eastAsia="zh-CN"/>
        </w:rPr>
        <w:t xml:space="preserve"> </w:t>
      </w:r>
      <w:r>
        <w:rPr>
          <w:rFonts w:eastAsiaTheme="minorEastAsia"/>
          <w:lang w:eastAsia="zh-CN"/>
        </w:rPr>
        <w:t>the network can directly indicate new beams through MAC CE activation command for the CORESET(s) relat</w:t>
      </w:r>
      <w:r>
        <w:rPr>
          <w:rFonts w:eastAsiaTheme="minorEastAsia" w:hint="eastAsia"/>
          <w:lang w:eastAsia="zh-CN"/>
        </w:rPr>
        <w:t>ed</w:t>
      </w:r>
      <w:r>
        <w:rPr>
          <w:rFonts w:eastAsiaTheme="minorEastAsia"/>
          <w:lang w:eastAsia="zh-CN"/>
        </w:rPr>
        <w:t xml:space="preserve"> to the BFD-RS set in beam failure by the TRP in good radio link, or re-configure the CORESETs by RRC signaling after the network detects a MAC CE with BFRQ. In addition, when the network receives the BFRQ it may trigger a beam measurement and reporting procedure to the UE by the good beam link, without any response to the BFRQ. This will enable fast beam searching to re-establish the failed beam link as soon as possible.</w:t>
      </w:r>
    </w:p>
    <w:p w14:paraId="14DFC86D" w14:textId="77777777" w:rsidR="004A5D7B" w:rsidRPr="009E1F09" w:rsidRDefault="004A5D7B" w:rsidP="00A10205">
      <w:pPr>
        <w:pStyle w:val="proposal"/>
      </w:pPr>
      <w:r w:rsidRPr="006675A8">
        <w:t>When UE detects both beam links to two TRPs fail, legacy process on receiving the network response can be applied if only one new beam has been reported in the BFRQ.</w:t>
      </w:r>
      <w:r w:rsidRPr="00D00651" w:rsidDel="00EB3469">
        <w:t xml:space="preserve"> </w:t>
      </w:r>
    </w:p>
    <w:p w14:paraId="25D0A2ED" w14:textId="39C48C6F" w:rsidR="004A5D7B" w:rsidRPr="006675A8" w:rsidRDefault="004A5D7B" w:rsidP="00A10205">
      <w:pPr>
        <w:pStyle w:val="proposal"/>
      </w:pPr>
      <w:r w:rsidRPr="006675A8">
        <w:t xml:space="preserve">For the case of BFR of one TRP, a UE can receive the following signaling </w:t>
      </w:r>
      <w:r w:rsidR="00FA2869" w:rsidRPr="006675A8">
        <w:t xml:space="preserve">as </w:t>
      </w:r>
      <w:r w:rsidRPr="006675A8">
        <w:t>BFRR</w:t>
      </w:r>
      <w:r w:rsidR="00FA2869" w:rsidRPr="006675A8">
        <w:t xml:space="preserve"> in addition to legacy BFRR</w:t>
      </w:r>
      <w:r w:rsidRPr="006675A8">
        <w:t>:</w:t>
      </w:r>
    </w:p>
    <w:p w14:paraId="62A08A37" w14:textId="5CDC8A3B" w:rsidR="0094347E" w:rsidRPr="009E1F09" w:rsidRDefault="004A5D7B" w:rsidP="009E1F09">
      <w:pPr>
        <w:pStyle w:val="boldbullet1"/>
        <w:rPr>
          <w:rFonts w:eastAsiaTheme="minorEastAsia"/>
        </w:rPr>
      </w:pPr>
      <w:r w:rsidRPr="006675A8">
        <w:t>a MAC CE activation command to update the TCI states for the CORESET(s) related to the TRP/BFD-RS set in beam failure</w:t>
      </w:r>
      <w:r w:rsidR="0094347E">
        <w:t>.</w:t>
      </w:r>
    </w:p>
    <w:p w14:paraId="135AD6E0" w14:textId="77777777" w:rsidR="004A5D7B" w:rsidRPr="00E75A73" w:rsidRDefault="004A5D7B" w:rsidP="00A85668">
      <w:pPr>
        <w:pStyle w:val="title2"/>
      </w:pPr>
      <w:r w:rsidRPr="00E75A73">
        <w:t>Beam reset upon receiving BFRR and not receiving BFRR</w:t>
      </w:r>
    </w:p>
    <w:p w14:paraId="1EF20720" w14:textId="77777777" w:rsidR="004A5D7B" w:rsidRPr="008728A2" w:rsidRDefault="004A5D7B" w:rsidP="004A5D7B">
      <w:pPr>
        <w:rPr>
          <w:rFonts w:eastAsiaTheme="minorEastAsia"/>
          <w:lang w:eastAsia="zh-CN"/>
        </w:rPr>
      </w:pPr>
      <w:r w:rsidRPr="008728A2">
        <w:rPr>
          <w:rFonts w:eastAsiaTheme="minorEastAsia"/>
          <w:lang w:eastAsia="zh-CN"/>
        </w:rPr>
        <w:t>Beam reset upon receiving BFRR should consider the MTRP mode and the number of beam links in failure</w:t>
      </w:r>
      <w:r>
        <w:rPr>
          <w:rFonts w:eastAsiaTheme="minorEastAsia"/>
          <w:lang w:eastAsia="zh-CN"/>
        </w:rPr>
        <w:t xml:space="preserve">, because multi-DCI-based MTRP maintains two CORESET groups associating with two </w:t>
      </w:r>
      <w:proofErr w:type="spellStart"/>
      <w:r>
        <w:rPr>
          <w:rFonts w:eastAsiaTheme="minorEastAsia"/>
          <w:lang w:eastAsia="zh-CN"/>
        </w:rPr>
        <w:t>CORESETPoolIndex</w:t>
      </w:r>
      <w:proofErr w:type="spellEnd"/>
      <w:r>
        <w:rPr>
          <w:rFonts w:eastAsiaTheme="minorEastAsia"/>
          <w:lang w:eastAsia="zh-CN"/>
        </w:rPr>
        <w:t>, while it is not the case for single-DCI-based MTRP.</w:t>
      </w:r>
    </w:p>
    <w:p w14:paraId="46080F7F" w14:textId="77777777" w:rsidR="004A5D7B" w:rsidRDefault="004A5D7B" w:rsidP="004A5D7B">
      <w:pPr>
        <w:rPr>
          <w:rFonts w:eastAsiaTheme="minorEastAsia"/>
          <w:lang w:eastAsia="zh-CN"/>
        </w:rPr>
      </w:pPr>
      <w:r w:rsidRPr="008728A2">
        <w:rPr>
          <w:rFonts w:eastAsiaTheme="minorEastAsia"/>
          <w:lang w:eastAsia="zh-CN"/>
        </w:rPr>
        <w:t xml:space="preserve">For a UE operating with </w:t>
      </w:r>
      <w:r>
        <w:rPr>
          <w:rFonts w:eastAsiaTheme="minorEastAsia"/>
          <w:lang w:eastAsia="zh-CN"/>
        </w:rPr>
        <w:t>multi</w:t>
      </w:r>
      <w:r w:rsidRPr="008728A2">
        <w:rPr>
          <w:rFonts w:eastAsiaTheme="minorEastAsia"/>
          <w:lang w:eastAsia="zh-CN"/>
        </w:rPr>
        <w:t>-DCI</w:t>
      </w:r>
      <w:r>
        <w:rPr>
          <w:rFonts w:eastAsiaTheme="minorEastAsia"/>
          <w:lang w:eastAsia="zh-CN"/>
        </w:rPr>
        <w:t>-</w:t>
      </w:r>
      <w:r w:rsidRPr="008728A2">
        <w:rPr>
          <w:rFonts w:eastAsiaTheme="minorEastAsia"/>
          <w:lang w:eastAsia="zh-CN"/>
        </w:rPr>
        <w:t xml:space="preserve">based MTRP, and in the case of BFR of one TRP, if </w:t>
      </w:r>
      <w:r>
        <w:rPr>
          <w:rFonts w:eastAsiaTheme="minorEastAsia"/>
          <w:lang w:eastAsia="zh-CN"/>
        </w:rPr>
        <w:t>it</w:t>
      </w:r>
      <w:r w:rsidRPr="008728A2">
        <w:rPr>
          <w:rFonts w:eastAsiaTheme="minorEastAsia"/>
          <w:lang w:eastAsia="zh-CN"/>
        </w:rPr>
        <w:t xml:space="preserve"> </w:t>
      </w:r>
      <w:r>
        <w:rPr>
          <w:rFonts w:eastAsiaTheme="minorEastAsia"/>
          <w:lang w:eastAsia="zh-CN"/>
        </w:rPr>
        <w:t>has found and reported</w:t>
      </w:r>
      <w:r w:rsidRPr="008728A2">
        <w:rPr>
          <w:rFonts w:eastAsiaTheme="minorEastAsia"/>
          <w:lang w:eastAsia="zh-CN"/>
        </w:rPr>
        <w:t xml:space="preserve"> the new beam,</w:t>
      </w:r>
      <w:r>
        <w:rPr>
          <w:rFonts w:eastAsiaTheme="minorEastAsia"/>
          <w:lang w:eastAsia="zh-CN"/>
        </w:rPr>
        <w:t xml:space="preserve"> </w:t>
      </w:r>
      <w:r w:rsidRPr="008728A2">
        <w:rPr>
          <w:rFonts w:eastAsiaTheme="minorEastAsia"/>
          <w:lang w:eastAsia="zh-CN"/>
        </w:rPr>
        <w:t xml:space="preserve">the UE </w:t>
      </w:r>
      <w:r>
        <w:rPr>
          <w:rFonts w:eastAsiaTheme="minorEastAsia"/>
          <w:lang w:eastAsia="zh-CN"/>
        </w:rPr>
        <w:t>may reset the beams to the new beam for</w:t>
      </w:r>
      <w:r w:rsidRPr="008728A2">
        <w:rPr>
          <w:rFonts w:eastAsiaTheme="minorEastAsia"/>
          <w:lang w:eastAsia="zh-CN"/>
        </w:rPr>
        <w:t xml:space="preserve"> PDCCH and PDSCH reception</w:t>
      </w:r>
      <w:r>
        <w:rPr>
          <w:rFonts w:eastAsiaTheme="minorEastAsia"/>
          <w:lang w:eastAsia="zh-CN"/>
        </w:rPr>
        <w:t>,</w:t>
      </w:r>
      <w:r w:rsidRPr="008728A2">
        <w:rPr>
          <w:rFonts w:eastAsiaTheme="minorEastAsia"/>
          <w:lang w:eastAsia="zh-CN"/>
        </w:rPr>
        <w:t xml:space="preserve"> </w:t>
      </w:r>
      <w:r w:rsidRPr="007E61E2">
        <w:rPr>
          <w:rFonts w:eastAsiaTheme="minorEastAsia"/>
          <w:lang w:eastAsia="zh-CN"/>
        </w:rPr>
        <w:t xml:space="preserve">associating with the </w:t>
      </w:r>
      <w:proofErr w:type="spellStart"/>
      <w:r w:rsidRPr="007E61E2">
        <w:rPr>
          <w:rFonts w:eastAsiaTheme="minorEastAsia"/>
          <w:lang w:eastAsia="zh-CN"/>
        </w:rPr>
        <w:t>CORESETPoolIndex</w:t>
      </w:r>
      <w:proofErr w:type="spellEnd"/>
      <w:r w:rsidRPr="007E61E2">
        <w:rPr>
          <w:rFonts w:eastAsiaTheme="minorEastAsia"/>
          <w:lang w:eastAsia="zh-CN"/>
        </w:rPr>
        <w:t xml:space="preserve"> which has been </w:t>
      </w:r>
      <w:r>
        <w:rPr>
          <w:rFonts w:eastAsiaTheme="minorEastAsia"/>
          <w:lang w:eastAsia="zh-CN"/>
        </w:rPr>
        <w:t>declared</w:t>
      </w:r>
      <w:r w:rsidRPr="007E61E2">
        <w:rPr>
          <w:rFonts w:eastAsiaTheme="minorEastAsia"/>
          <w:lang w:eastAsia="zh-CN"/>
        </w:rPr>
        <w:t xml:space="preserve"> beam failure</w:t>
      </w:r>
      <w:r>
        <w:rPr>
          <w:rFonts w:eastAsiaTheme="minorEastAsia"/>
          <w:lang w:eastAsia="zh-CN"/>
        </w:rPr>
        <w:t xml:space="preserve"> </w:t>
      </w:r>
      <w:r w:rsidRPr="008728A2">
        <w:rPr>
          <w:rFonts w:eastAsiaTheme="minorEastAsia"/>
          <w:lang w:eastAsia="zh-CN"/>
        </w:rPr>
        <w:t>until the UE receives a new MAC CE activation command</w:t>
      </w:r>
      <w:r>
        <w:rPr>
          <w:rFonts w:eastAsiaTheme="minorEastAsia"/>
          <w:lang w:eastAsia="zh-CN"/>
        </w:rPr>
        <w:t xml:space="preserve"> or RRC reconfiguration</w:t>
      </w:r>
      <w:r w:rsidRPr="008728A2">
        <w:rPr>
          <w:rFonts w:eastAsiaTheme="minorEastAsia"/>
          <w:lang w:eastAsia="zh-CN"/>
        </w:rPr>
        <w:t>.</w:t>
      </w:r>
      <w:r>
        <w:rPr>
          <w:rFonts w:eastAsiaTheme="minorEastAsia"/>
          <w:lang w:eastAsia="zh-CN"/>
        </w:rPr>
        <w:t xml:space="preserve"> If the UE has not received any BFRR during a time window it can turn the receiving beam for the CORESET of the PDCCH monitoring back to the original beam.</w:t>
      </w:r>
    </w:p>
    <w:p w14:paraId="3E474FCE" w14:textId="77777777" w:rsidR="004A5D7B" w:rsidRDefault="004A5D7B" w:rsidP="004A5D7B">
      <w:pPr>
        <w:rPr>
          <w:rFonts w:eastAsiaTheme="minorEastAsia"/>
          <w:lang w:eastAsia="zh-CN"/>
        </w:rPr>
      </w:pPr>
      <w:r w:rsidRPr="008728A2">
        <w:rPr>
          <w:rFonts w:eastAsiaTheme="minorEastAsia"/>
          <w:lang w:eastAsia="zh-CN"/>
        </w:rPr>
        <w:t xml:space="preserve">For </w:t>
      </w:r>
      <w:r>
        <w:rPr>
          <w:rFonts w:eastAsiaTheme="minorEastAsia"/>
          <w:lang w:eastAsia="zh-CN"/>
        </w:rPr>
        <w:t>single</w:t>
      </w:r>
      <w:r w:rsidRPr="008728A2">
        <w:rPr>
          <w:rFonts w:eastAsiaTheme="minorEastAsia"/>
          <w:lang w:eastAsia="zh-CN"/>
        </w:rPr>
        <w:t>-DCI</w:t>
      </w:r>
      <w:r>
        <w:rPr>
          <w:rFonts w:eastAsiaTheme="minorEastAsia"/>
          <w:lang w:eastAsia="zh-CN"/>
        </w:rPr>
        <w:t>-</w:t>
      </w:r>
      <w:r w:rsidRPr="008728A2">
        <w:rPr>
          <w:rFonts w:eastAsiaTheme="minorEastAsia"/>
          <w:lang w:eastAsia="zh-CN"/>
        </w:rPr>
        <w:t xml:space="preserve">based MTRP scenarios, </w:t>
      </w:r>
      <w:r>
        <w:rPr>
          <w:rFonts w:eastAsiaTheme="minorEastAsia" w:hint="eastAsia"/>
          <w:lang w:eastAsia="zh-CN"/>
        </w:rPr>
        <w:t>t</w:t>
      </w:r>
      <w:r>
        <w:rPr>
          <w:rFonts w:eastAsiaTheme="minorEastAsia"/>
          <w:lang w:eastAsia="zh-CN"/>
        </w:rPr>
        <w:t>he network can switch the PDCCH transmission to the CORESET which keeps good beam link by itself. What’s more, if the network wants to maintain multiple beam links for CORESETs to provide higher reliability, the CORESETs in beam failure can be used together with those CORESETs in good beam link. That is, the UE can still monitor the CORESETs in good beam link and reset the beam to the new beam for the CORESETs in beam failure.</w:t>
      </w:r>
    </w:p>
    <w:p w14:paraId="50CD756A" w14:textId="77777777" w:rsidR="004A5D7B" w:rsidRDefault="004A5D7B" w:rsidP="004A5D7B">
      <w:pPr>
        <w:rPr>
          <w:rFonts w:eastAsiaTheme="minorEastAsia"/>
          <w:lang w:eastAsia="zh-CN"/>
        </w:rPr>
      </w:pPr>
      <w:r w:rsidRPr="006C1A1D">
        <w:rPr>
          <w:rFonts w:eastAsiaTheme="minorEastAsia"/>
          <w:lang w:eastAsia="zh-CN"/>
        </w:rPr>
        <w:t xml:space="preserve">When both TRPs are in beam failure, the UE can fall back to single TRP reception assuming the PDCCH and PDSCH reception </w:t>
      </w:r>
      <w:proofErr w:type="spellStart"/>
      <w:r w:rsidRPr="006C1A1D">
        <w:rPr>
          <w:rFonts w:eastAsiaTheme="minorEastAsia"/>
          <w:lang w:eastAsia="zh-CN"/>
        </w:rPr>
        <w:t>QCLed</w:t>
      </w:r>
      <w:proofErr w:type="spellEnd"/>
      <w:r w:rsidRPr="006C1A1D">
        <w:rPr>
          <w:rFonts w:eastAsiaTheme="minorEastAsia"/>
          <w:lang w:eastAsia="zh-CN"/>
        </w:rPr>
        <w:t xml:space="preserve"> wit</w:t>
      </w:r>
      <w:r>
        <w:rPr>
          <w:rFonts w:eastAsiaTheme="minorEastAsia"/>
          <w:lang w:eastAsia="zh-CN"/>
        </w:rPr>
        <w:t xml:space="preserve">h the reported new beam </w:t>
      </w:r>
      <w:r w:rsidRPr="007D2EE5">
        <w:t>starting from a certain</w:t>
      </w:r>
      <w:r>
        <w:t xml:space="preserve"> time </w:t>
      </w:r>
      <w:r w:rsidRPr="007D2EE5">
        <w:t>after</w:t>
      </w:r>
      <w:r>
        <w:t xml:space="preserve"> receiving</w:t>
      </w:r>
      <w:r w:rsidRPr="007D2EE5">
        <w:t xml:space="preserve"> the BFRR</w:t>
      </w:r>
      <w:r w:rsidRPr="006C1A1D">
        <w:rPr>
          <w:rFonts w:eastAsiaTheme="minorEastAsia" w:hint="eastAsia"/>
          <w:lang w:eastAsia="zh-CN"/>
        </w:rPr>
        <w:t>.</w:t>
      </w:r>
      <w:r>
        <w:rPr>
          <w:rFonts w:eastAsiaTheme="minorEastAsia"/>
          <w:lang w:eastAsia="zh-CN"/>
        </w:rPr>
        <w:t xml:space="preserve"> When multi-DCI-based MTRP operation falls back to single TRP transmission, one of the two </w:t>
      </w:r>
      <w:proofErr w:type="spellStart"/>
      <w:r>
        <w:rPr>
          <w:rFonts w:eastAsiaTheme="minorEastAsia"/>
          <w:lang w:eastAsia="zh-CN"/>
        </w:rPr>
        <w:t>CORESETPoolIndexes</w:t>
      </w:r>
      <w:proofErr w:type="spellEnd"/>
      <w:r>
        <w:rPr>
          <w:rFonts w:eastAsiaTheme="minorEastAsia"/>
          <w:lang w:eastAsia="zh-CN"/>
        </w:rPr>
        <w:t xml:space="preserve"> can survive</w:t>
      </w:r>
      <w:r>
        <w:rPr>
          <w:rFonts w:eastAsiaTheme="minorEastAsia" w:hint="eastAsia"/>
          <w:lang w:eastAsia="zh-CN"/>
        </w:rPr>
        <w:t>,</w:t>
      </w:r>
      <w:r>
        <w:rPr>
          <w:rFonts w:eastAsiaTheme="minorEastAsia"/>
          <w:lang w:eastAsia="zh-CN"/>
        </w:rPr>
        <w:t xml:space="preserve"> and all CORESETs associating to the surviving </w:t>
      </w:r>
      <w:proofErr w:type="spellStart"/>
      <w:r>
        <w:rPr>
          <w:rFonts w:eastAsiaTheme="minorEastAsia"/>
          <w:lang w:eastAsia="zh-CN"/>
        </w:rPr>
        <w:t>CORESETPoolIndex</w:t>
      </w:r>
      <w:proofErr w:type="spellEnd"/>
      <w:r>
        <w:rPr>
          <w:rFonts w:eastAsiaTheme="minorEastAsia"/>
          <w:lang w:eastAsia="zh-CN"/>
        </w:rPr>
        <w:t xml:space="preserve"> apply the QCL of new beam.</w:t>
      </w:r>
    </w:p>
    <w:p w14:paraId="751E4CB4" w14:textId="2E4023C1" w:rsidR="004A5D7B" w:rsidRPr="006B26D6" w:rsidRDefault="004A5D7B" w:rsidP="00A10205">
      <w:pPr>
        <w:pStyle w:val="proposal"/>
      </w:pPr>
      <w:bookmarkStart w:id="30" w:name="_Hlk54426200"/>
      <w:r w:rsidRPr="006B26D6">
        <w:t>For a UE operating with multi-DCI-based MTRP, if</w:t>
      </w:r>
      <w:r w:rsidRPr="006B26D6">
        <w:rPr>
          <w:rFonts w:hint="eastAsia"/>
        </w:rPr>
        <w:t xml:space="preserve"> </w:t>
      </w:r>
      <w:r w:rsidRPr="006B26D6">
        <w:t>it</w:t>
      </w:r>
      <w:r w:rsidRPr="006675A8">
        <w:rPr>
          <w:rFonts w:hint="eastAsia"/>
        </w:rPr>
        <w:t xml:space="preserve"> </w:t>
      </w:r>
      <w:r w:rsidRPr="006675A8">
        <w:t xml:space="preserve">has </w:t>
      </w:r>
      <w:r w:rsidRPr="006675A8">
        <w:rPr>
          <w:rFonts w:hint="eastAsia"/>
        </w:rPr>
        <w:t>report</w:t>
      </w:r>
      <w:r w:rsidRPr="006675A8">
        <w:t>ed</w:t>
      </w:r>
      <w:r w:rsidRPr="006675A8">
        <w:rPr>
          <w:rFonts w:hint="eastAsia"/>
        </w:rPr>
        <w:t xml:space="preserve"> the new beam,</w:t>
      </w:r>
      <w:r w:rsidRPr="006675A8">
        <w:t xml:space="preserve"> the UE may reset the beams of the channels from some</w:t>
      </w:r>
      <w:r w:rsidR="006D3DF9">
        <w:t xml:space="preserve"> </w:t>
      </w:r>
      <w:r w:rsidRPr="006675A8">
        <w:t>time after receiving BFRR</w:t>
      </w:r>
      <w:r w:rsidR="00FA2869" w:rsidRPr="006B26D6">
        <w:t>:</w:t>
      </w:r>
    </w:p>
    <w:p w14:paraId="2671967E" w14:textId="77777777" w:rsidR="004A5D7B" w:rsidRDefault="004A5D7B" w:rsidP="004A5D7B">
      <w:pPr>
        <w:pStyle w:val="boldbullet1"/>
      </w:pPr>
      <w:bookmarkStart w:id="31" w:name="_Hlk54415521"/>
      <w:r>
        <w:t>For th</w:t>
      </w:r>
      <w:r w:rsidRPr="008728A2">
        <w:t>e case of BFR of one TRP,</w:t>
      </w:r>
      <w:bookmarkEnd w:id="31"/>
      <w:r w:rsidRPr="008728A2">
        <w:t xml:space="preserve"> the UE </w:t>
      </w:r>
      <w:r>
        <w:t>may reset the beam to the new beam for</w:t>
      </w:r>
      <w:r w:rsidRPr="008728A2">
        <w:t xml:space="preserve"> the </w:t>
      </w:r>
      <w:r w:rsidRPr="008728A2">
        <w:rPr>
          <w:rFonts w:hint="eastAsia"/>
        </w:rPr>
        <w:t>P</w:t>
      </w:r>
      <w:r w:rsidRPr="008728A2">
        <w:t xml:space="preserve">DCCH and PDSCH </w:t>
      </w:r>
      <w:r w:rsidRPr="007E61E2">
        <w:t xml:space="preserve">associating with the </w:t>
      </w:r>
      <w:proofErr w:type="spellStart"/>
      <w:r w:rsidRPr="007E61E2">
        <w:t>CORESETPoolIndex</w:t>
      </w:r>
      <w:proofErr w:type="spellEnd"/>
      <w:r w:rsidRPr="007E61E2">
        <w:t xml:space="preserve"> which has been </w:t>
      </w:r>
      <w:r>
        <w:t>declared</w:t>
      </w:r>
      <w:r w:rsidRPr="007E61E2">
        <w:t xml:space="preserve"> beam failure</w:t>
      </w:r>
      <w:r>
        <w:t>.</w:t>
      </w:r>
    </w:p>
    <w:p w14:paraId="6EA73869" w14:textId="2D885B5F" w:rsidR="004A5D7B" w:rsidRDefault="004A5D7B" w:rsidP="004A5D7B">
      <w:pPr>
        <w:pStyle w:val="boldbullet1"/>
      </w:pPr>
      <w:r>
        <w:t xml:space="preserve">For the case of </w:t>
      </w:r>
      <w:r w:rsidRPr="00371BD3">
        <w:t>both TRPs in beam failure, the UE can fall back to single TRP reception</w:t>
      </w:r>
      <w:r>
        <w:t>,</w:t>
      </w:r>
      <w:r w:rsidRPr="00371BD3">
        <w:t xml:space="preserve"> </w:t>
      </w:r>
      <w:r>
        <w:t>resetting the</w:t>
      </w:r>
      <w:r w:rsidRPr="00371BD3">
        <w:t xml:space="preserve"> </w:t>
      </w:r>
      <w:r>
        <w:t>beam to the new beam for</w:t>
      </w:r>
      <w:r w:rsidRPr="00371BD3">
        <w:t xml:space="preserve"> </w:t>
      </w:r>
      <w:r>
        <w:t xml:space="preserve">all CORESETs associating to one </w:t>
      </w:r>
      <w:proofErr w:type="spellStart"/>
      <w:r>
        <w:t>CORESETPool</w:t>
      </w:r>
      <w:r>
        <w:rPr>
          <w:rFonts w:hint="eastAsia"/>
        </w:rPr>
        <w:t>index</w:t>
      </w:r>
      <w:proofErr w:type="spellEnd"/>
      <w:r w:rsidRPr="00371BD3">
        <w:t>.</w:t>
      </w:r>
    </w:p>
    <w:p w14:paraId="63261491" w14:textId="21EAF411" w:rsidR="004B4F33" w:rsidRDefault="004B4F33" w:rsidP="004A5D7B">
      <w:pPr>
        <w:pStyle w:val="boldbullet1"/>
      </w:pPr>
      <w:r>
        <w:t>For the case when BFRR is a MAC CE activation command to update the TCI states, UE reset the beam according to the beam indication in the MAC CE.</w:t>
      </w:r>
    </w:p>
    <w:p w14:paraId="202C0FC7" w14:textId="6FC0BCFF" w:rsidR="004A5D7B" w:rsidRPr="006B26D6" w:rsidRDefault="004A5D7B" w:rsidP="00A10205">
      <w:pPr>
        <w:pStyle w:val="proposal"/>
      </w:pPr>
      <w:r w:rsidRPr="006B26D6">
        <w:t>For a UE operating with single-DCI-based MTRP, if</w:t>
      </w:r>
      <w:r w:rsidRPr="006B26D6">
        <w:rPr>
          <w:rFonts w:hint="eastAsia"/>
        </w:rPr>
        <w:t xml:space="preserve"> </w:t>
      </w:r>
      <w:r w:rsidRPr="006B26D6">
        <w:t>it</w:t>
      </w:r>
      <w:r w:rsidRPr="006675A8">
        <w:rPr>
          <w:rFonts w:hint="eastAsia"/>
        </w:rPr>
        <w:t xml:space="preserve"> </w:t>
      </w:r>
      <w:r w:rsidRPr="006675A8">
        <w:t xml:space="preserve">has </w:t>
      </w:r>
      <w:r w:rsidRPr="006675A8">
        <w:rPr>
          <w:rFonts w:hint="eastAsia"/>
        </w:rPr>
        <w:t>report</w:t>
      </w:r>
      <w:r w:rsidRPr="006675A8">
        <w:t>ed</w:t>
      </w:r>
      <w:r w:rsidRPr="006675A8">
        <w:rPr>
          <w:rFonts w:hint="eastAsia"/>
        </w:rPr>
        <w:t xml:space="preserve"> the new beam,</w:t>
      </w:r>
      <w:r w:rsidRPr="006675A8">
        <w:t xml:space="preserve"> the UE may reset the beams of the channels</w:t>
      </w:r>
      <w:r w:rsidR="00BF7BEC" w:rsidRPr="006675A8">
        <w:t xml:space="preserve"> according to the indicated beams in the BFRR.</w:t>
      </w:r>
      <w:r w:rsidRPr="006B26D6">
        <w:t>,</w:t>
      </w:r>
    </w:p>
    <w:p w14:paraId="4FDC0FFA" w14:textId="501F79FF" w:rsidR="00BF7BEC" w:rsidRPr="009E1F09" w:rsidRDefault="00BF7BEC" w:rsidP="0094347E">
      <w:pPr>
        <w:pStyle w:val="boldbullet1"/>
        <w:rPr>
          <w:rFonts w:eastAsiaTheme="minorEastAsia"/>
        </w:rPr>
      </w:pPr>
      <w:r>
        <w:rPr>
          <w:rFonts w:hint="eastAsia"/>
        </w:rPr>
        <w:t>For</w:t>
      </w:r>
      <w:r>
        <w:t xml:space="preserve"> this case, BFRR is a MAC CE activation command to update the TCI states for the CORESET(s) related to the TRP/BFD-RS set in beam failure</w:t>
      </w:r>
      <w:r w:rsidR="0094347E">
        <w:t>.</w:t>
      </w:r>
    </w:p>
    <w:p w14:paraId="5B8E25F2" w14:textId="77777777" w:rsidR="0094347E" w:rsidRPr="009E1F09" w:rsidRDefault="0094347E" w:rsidP="009E1F09">
      <w:pPr>
        <w:pStyle w:val="boldbullet1"/>
        <w:numPr>
          <w:ilvl w:val="0"/>
          <w:numId w:val="0"/>
        </w:numPr>
        <w:ind w:left="420" w:hanging="420"/>
        <w:rPr>
          <w:rFonts w:eastAsiaTheme="minorEastAsia"/>
        </w:rPr>
      </w:pPr>
    </w:p>
    <w:bookmarkEnd w:id="15"/>
    <w:bookmarkEnd w:id="20"/>
    <w:bookmarkEnd w:id="30"/>
    <w:p w14:paraId="7B487371" w14:textId="3ABCFA92" w:rsidR="00E416AA" w:rsidRDefault="00ED11EE" w:rsidP="008E1336">
      <w:pPr>
        <w:pStyle w:val="title1"/>
      </w:pPr>
      <w:r>
        <w:t>C</w:t>
      </w:r>
      <w:r w:rsidR="00E416AA">
        <w:t>onclusion</w:t>
      </w:r>
    </w:p>
    <w:p w14:paraId="7B0EBACF" w14:textId="1139DC75" w:rsidR="00E416AA" w:rsidRDefault="00ED11EE" w:rsidP="00F8362D">
      <w:pPr>
        <w:rPr>
          <w:rFonts w:eastAsiaTheme="minorEastAsia"/>
          <w:lang w:eastAsia="zh-CN"/>
        </w:rPr>
      </w:pPr>
      <w:r>
        <w:rPr>
          <w:rFonts w:eastAsiaTheme="minorEastAsia"/>
          <w:lang w:eastAsia="zh-CN"/>
        </w:rPr>
        <w:t xml:space="preserve">In this </w:t>
      </w:r>
      <w:r w:rsidRPr="00ED11EE">
        <w:rPr>
          <w:rFonts w:eastAsiaTheme="minorEastAsia"/>
          <w:lang w:eastAsia="zh-CN"/>
        </w:rPr>
        <w:t>contribution, we analyze enhancements of beam management for MTRP in Rel-17</w:t>
      </w:r>
      <w:r>
        <w:rPr>
          <w:rFonts w:eastAsiaTheme="minorEastAsia"/>
          <w:lang w:eastAsia="zh-CN"/>
        </w:rPr>
        <w:t>, including beam reporting and TRP-specific BFR</w:t>
      </w:r>
      <w:r w:rsidRPr="00ED11EE">
        <w:rPr>
          <w:rFonts w:eastAsiaTheme="minorEastAsia"/>
          <w:lang w:eastAsia="zh-CN"/>
        </w:rPr>
        <w:t>. To summarize, we have following</w:t>
      </w:r>
      <w:r w:rsidR="006D3DF9">
        <w:rPr>
          <w:rFonts w:eastAsiaTheme="minorEastAsia"/>
          <w:lang w:eastAsia="zh-CN"/>
        </w:rPr>
        <w:t xml:space="preserve"> observations and</w:t>
      </w:r>
      <w:r w:rsidRPr="00ED11EE">
        <w:rPr>
          <w:rFonts w:eastAsiaTheme="minorEastAsia"/>
          <w:lang w:eastAsia="zh-CN"/>
        </w:rPr>
        <w:t xml:space="preserve"> proposals.</w:t>
      </w:r>
    </w:p>
    <w:p w14:paraId="14F46C4D" w14:textId="6A46ABB8" w:rsidR="00D15993" w:rsidRPr="006B26D6" w:rsidRDefault="00D15993" w:rsidP="00FF03E2">
      <w:pPr>
        <w:pStyle w:val="observation"/>
        <w:numPr>
          <w:ilvl w:val="0"/>
          <w:numId w:val="16"/>
        </w:numPr>
        <w:ind w:left="1418" w:hanging="1418"/>
      </w:pPr>
      <w:r w:rsidRPr="00687AC3">
        <w:rPr>
          <w:rFonts w:hint="eastAsia"/>
        </w:rPr>
        <w:lastRenderedPageBreak/>
        <w:t xml:space="preserve">Option 3 </w:t>
      </w:r>
      <w:r w:rsidRPr="00687AC3">
        <w:t>has</w:t>
      </w:r>
      <w:r w:rsidRPr="00687AC3">
        <w:rPr>
          <w:rFonts w:hint="eastAsia"/>
        </w:rPr>
        <w:t xml:space="preserve"> </w:t>
      </w:r>
      <w:r w:rsidRPr="00687AC3">
        <w:t>the lowest</w:t>
      </w:r>
      <w:r w:rsidRPr="00687AC3">
        <w:rPr>
          <w:rFonts w:hint="eastAsia"/>
        </w:rPr>
        <w:t xml:space="preserve"> UCI </w:t>
      </w:r>
      <w:r w:rsidRPr="00687AC3">
        <w:t xml:space="preserve">payload </w:t>
      </w:r>
      <w:r>
        <w:t>size per PUCCH/PUSCH resource for</w:t>
      </w:r>
      <w:r w:rsidRPr="00687AC3">
        <w:t xml:space="preserve"> both ideal </w:t>
      </w:r>
      <w:r w:rsidR="009E1F09">
        <w:t>and</w:t>
      </w:r>
      <w:r w:rsidRPr="006B26D6">
        <w:t xml:space="preserve"> non-ideal backhaul scenarios.</w:t>
      </w:r>
    </w:p>
    <w:p w14:paraId="77D7B09A" w14:textId="78E77F80" w:rsidR="00D15993" w:rsidRPr="00716110" w:rsidRDefault="00D15993" w:rsidP="00FF03E2">
      <w:pPr>
        <w:pStyle w:val="observation"/>
        <w:numPr>
          <w:ilvl w:val="0"/>
          <w:numId w:val="16"/>
        </w:numPr>
      </w:pPr>
      <w:r>
        <w:t>Option 3 has minimum</w:t>
      </w:r>
      <w:r w:rsidRPr="00C70900">
        <w:t xml:space="preserve"> </w:t>
      </w:r>
      <w:r>
        <w:t xml:space="preserve">specification impact compared to Option1 and Option2. </w:t>
      </w:r>
      <w:r w:rsidRPr="00716110">
        <w:t xml:space="preserve"> </w:t>
      </w:r>
    </w:p>
    <w:p w14:paraId="5216B439" w14:textId="64135299" w:rsidR="00D15993" w:rsidRPr="00716110" w:rsidRDefault="00D15993" w:rsidP="00FF03E2">
      <w:pPr>
        <w:pStyle w:val="observation"/>
        <w:numPr>
          <w:ilvl w:val="0"/>
          <w:numId w:val="16"/>
        </w:numPr>
        <w:ind w:left="1418" w:hanging="1418"/>
      </w:pPr>
      <w:r w:rsidRPr="00716110">
        <w:t>For non-ideal backhaul cases, considerable throughput gain can be achieved by Option 3,</w:t>
      </w:r>
      <w:r>
        <w:t xml:space="preserve"> while </w:t>
      </w:r>
      <w:r w:rsidRPr="00716110">
        <w:t xml:space="preserve">severely outdated beam pair applied due to backhaul delay </w:t>
      </w:r>
      <w:r>
        <w:t xml:space="preserve">for Option 1 and Option 2 </w:t>
      </w:r>
      <w:r w:rsidRPr="00716110">
        <w:t>when forwarding the beam report from one TRP to the other TRP.</w:t>
      </w:r>
    </w:p>
    <w:p w14:paraId="5C2C1DA4" w14:textId="5454B696" w:rsidR="00FA6521" w:rsidRDefault="00FA6521" w:rsidP="00FF03E2">
      <w:pPr>
        <w:pStyle w:val="observation"/>
        <w:numPr>
          <w:ilvl w:val="0"/>
          <w:numId w:val="16"/>
        </w:numPr>
        <w:ind w:left="1418" w:hanging="1418"/>
      </w:pPr>
      <w:r>
        <w:t>For MTRP, p</w:t>
      </w:r>
      <w:r w:rsidRPr="00687AC3">
        <w:t>erformance loss is observed for L1-SINR</w:t>
      </w:r>
      <w:r>
        <w:t>-based beam pair</w:t>
      </w:r>
      <w:r w:rsidRPr="00687AC3">
        <w:t xml:space="preserve"> report with interference calculated between the reported beam pair.</w:t>
      </w:r>
    </w:p>
    <w:p w14:paraId="79998C05" w14:textId="77777777" w:rsidR="00E94281" w:rsidRPr="00687AC3" w:rsidRDefault="00E94281" w:rsidP="00E94281">
      <w:pPr>
        <w:pStyle w:val="observation"/>
        <w:numPr>
          <w:ilvl w:val="0"/>
          <w:numId w:val="0"/>
        </w:numPr>
        <w:ind w:left="1418" w:hanging="1418"/>
      </w:pPr>
    </w:p>
    <w:p w14:paraId="14156DAD" w14:textId="50ED6DC3" w:rsidR="00D15993" w:rsidRPr="007A631E" w:rsidRDefault="00D15993" w:rsidP="00FF03E2">
      <w:pPr>
        <w:pStyle w:val="proposal"/>
        <w:numPr>
          <w:ilvl w:val="0"/>
          <w:numId w:val="15"/>
        </w:numPr>
        <w:ind w:left="1134" w:hanging="1134"/>
      </w:pPr>
      <w:r w:rsidRPr="007A631E">
        <w:t xml:space="preserve">Rel-17 MTRP beam reporting enhancement should take into account both ideal backhaul and non-ideal backhaul scenarios </w:t>
      </w:r>
      <w:r w:rsidRPr="007A631E">
        <w:rPr>
          <w:rFonts w:hint="eastAsia"/>
        </w:rPr>
        <w:t>t</w:t>
      </w:r>
      <w:r w:rsidRPr="007A631E">
        <w:t xml:space="preserve">o support simultaneous transmission at </w:t>
      </w:r>
      <w:r>
        <w:t xml:space="preserve">network </w:t>
      </w:r>
      <w:r w:rsidRPr="007A631E">
        <w:t>side and simultaneous reception at the UE side.</w:t>
      </w:r>
    </w:p>
    <w:p w14:paraId="3D2E797A" w14:textId="77777777" w:rsidR="00D15993" w:rsidRPr="00E75A73" w:rsidRDefault="00D15993" w:rsidP="00FF03E2">
      <w:pPr>
        <w:pStyle w:val="proposal"/>
        <w:numPr>
          <w:ilvl w:val="0"/>
          <w:numId w:val="15"/>
        </w:numPr>
        <w:ind w:left="1134" w:hanging="1134"/>
      </w:pPr>
      <w:r w:rsidRPr="00E75A73">
        <w:t xml:space="preserve">Support Option 3 for multi-TRP beam report enhancement. </w:t>
      </w:r>
    </w:p>
    <w:p w14:paraId="520AB3F6" w14:textId="77777777" w:rsidR="00D15993" w:rsidRPr="006B26D6" w:rsidRDefault="00D15993" w:rsidP="00FF03E2">
      <w:pPr>
        <w:pStyle w:val="proposal"/>
        <w:numPr>
          <w:ilvl w:val="0"/>
          <w:numId w:val="15"/>
        </w:numPr>
        <w:ind w:left="1134" w:hanging="1134"/>
      </w:pPr>
      <w:r w:rsidRPr="006B26D6">
        <w:t>Support explicit association of different CSI report settings, each corresponding to a TRP.</w:t>
      </w:r>
    </w:p>
    <w:p w14:paraId="06676450" w14:textId="3F98A071" w:rsidR="00D15993" w:rsidRPr="006675A8" w:rsidRDefault="00D15993" w:rsidP="00FF03E2">
      <w:pPr>
        <w:pStyle w:val="proposal"/>
        <w:numPr>
          <w:ilvl w:val="0"/>
          <w:numId w:val="15"/>
        </w:numPr>
        <w:ind w:left="1134" w:hanging="1134"/>
      </w:pPr>
      <w:r w:rsidRPr="006B26D6">
        <w:t>Support N equals the number of TRP</w:t>
      </w:r>
      <w:r w:rsidRPr="006B26D6">
        <w:rPr>
          <w:rFonts w:hint="eastAsia"/>
        </w:rPr>
        <w:t>s</w:t>
      </w:r>
      <w:r w:rsidRPr="006B26D6">
        <w:t xml:space="preserve"> and M=1, 2, 4 in Option 3.</w:t>
      </w:r>
    </w:p>
    <w:p w14:paraId="3447C3F2" w14:textId="77777777" w:rsidR="00D15993" w:rsidRPr="006675A8" w:rsidRDefault="00D15993" w:rsidP="00FF03E2">
      <w:pPr>
        <w:pStyle w:val="proposal"/>
        <w:numPr>
          <w:ilvl w:val="0"/>
          <w:numId w:val="15"/>
        </w:numPr>
        <w:ind w:left="1134" w:hanging="1134"/>
      </w:pPr>
      <w:r w:rsidRPr="006B26D6">
        <w:t>For Option 3, support that any pair of combinations of different beams from different reports can be received simultaneously by same spatial filter or different spatial filters.</w:t>
      </w:r>
    </w:p>
    <w:p w14:paraId="41151EEF" w14:textId="77777777" w:rsidR="00FA6521" w:rsidRPr="006B26D6" w:rsidRDefault="00FA6521" w:rsidP="00FF03E2">
      <w:pPr>
        <w:pStyle w:val="proposal"/>
        <w:numPr>
          <w:ilvl w:val="0"/>
          <w:numId w:val="15"/>
        </w:numPr>
        <w:ind w:left="1134" w:hanging="1134"/>
      </w:pPr>
      <w:r w:rsidRPr="006B26D6">
        <w:t xml:space="preserve">For beam measurement, L1-RSRP reporting is prioritized. Do not support L1-SINR report with interference calculated between the reported beam pair. </w:t>
      </w:r>
    </w:p>
    <w:p w14:paraId="6FA8584A" w14:textId="77777777" w:rsidR="00FA6521" w:rsidRPr="006B26D6" w:rsidRDefault="00FA6521" w:rsidP="00FF03E2">
      <w:pPr>
        <w:pStyle w:val="proposal"/>
        <w:numPr>
          <w:ilvl w:val="0"/>
          <w:numId w:val="15"/>
        </w:numPr>
        <w:ind w:left="1134" w:hanging="1134"/>
      </w:pPr>
      <w:r w:rsidRPr="006B26D6">
        <w:t>TRP-specific BFR should be applicable to both multi-DCI-based MTRP and single-DCI-based MTRP.</w:t>
      </w:r>
    </w:p>
    <w:p w14:paraId="6EE582D7" w14:textId="77777777" w:rsidR="00FA6521" w:rsidRPr="006B26D6" w:rsidRDefault="00FA6521" w:rsidP="00FF03E2">
      <w:pPr>
        <w:pStyle w:val="proposal"/>
        <w:numPr>
          <w:ilvl w:val="0"/>
          <w:numId w:val="15"/>
        </w:numPr>
        <w:ind w:left="1134" w:hanging="1134"/>
      </w:pPr>
      <w:r w:rsidRPr="006B26D6">
        <w:t>For TRP-specific BFR-RS configuration,</w:t>
      </w:r>
    </w:p>
    <w:p w14:paraId="75D9692A" w14:textId="77777777" w:rsidR="00FA6521" w:rsidRDefault="00FA6521" w:rsidP="00FA6521">
      <w:pPr>
        <w:pStyle w:val="boldbullet1"/>
      </w:pPr>
      <w:r>
        <w:t>Two sets of BFD-RS can be explicitly configured for</w:t>
      </w:r>
      <w:r w:rsidRPr="00A66F00">
        <w:t xml:space="preserve"> </w:t>
      </w:r>
      <w:r>
        <w:t>both multi</w:t>
      </w:r>
      <w:r w:rsidRPr="00A66F00">
        <w:t>-DCI</w:t>
      </w:r>
      <w:r>
        <w:t>-</w:t>
      </w:r>
      <w:r w:rsidRPr="00A66F00">
        <w:t xml:space="preserve">based MTRP and </w:t>
      </w:r>
      <w:r>
        <w:t>single</w:t>
      </w:r>
      <w:r w:rsidRPr="00A66F00">
        <w:t>-DCI</w:t>
      </w:r>
      <w:r>
        <w:t>-</w:t>
      </w:r>
      <w:r w:rsidRPr="00A66F00">
        <w:t>based MTRP</w:t>
      </w:r>
      <w:r>
        <w:t>.</w:t>
      </w:r>
    </w:p>
    <w:p w14:paraId="30A4623A" w14:textId="5D4FD748" w:rsidR="00FA6521" w:rsidRDefault="00FA6521" w:rsidP="00FA6521">
      <w:pPr>
        <w:pStyle w:val="boldbullet1"/>
      </w:pPr>
      <w:r>
        <w:t>Two sets of BFD-RS can be implicitly configured for multi</w:t>
      </w:r>
      <w:r w:rsidRPr="00A66F00">
        <w:t>-DCI</w:t>
      </w:r>
      <w:r>
        <w:t>-</w:t>
      </w:r>
      <w:r w:rsidRPr="00A66F00">
        <w:t>based MTRP</w:t>
      </w:r>
      <w:r>
        <w:t xml:space="preserve">, each including </w:t>
      </w:r>
      <w:r w:rsidRPr="00D271B5">
        <w:t>P-CSI-RS indexes with QCL-</w:t>
      </w:r>
      <w:proofErr w:type="spellStart"/>
      <w:r w:rsidRPr="00D271B5">
        <w:t>typeD</w:t>
      </w:r>
      <w:proofErr w:type="spellEnd"/>
      <w:r w:rsidRPr="00D271B5">
        <w:t xml:space="preserve"> for PDCCH monitoring associating with </w:t>
      </w:r>
      <w:r>
        <w:t>one of the two</w:t>
      </w:r>
      <w:r w:rsidRPr="00D271B5">
        <w:t xml:space="preserve"> </w:t>
      </w:r>
      <w:r>
        <w:t xml:space="preserve">values of </w:t>
      </w:r>
      <w:proofErr w:type="spellStart"/>
      <w:r w:rsidRPr="00D271B5">
        <w:t>CORESETPoolInde</w:t>
      </w:r>
      <w:r>
        <w:t>x</w:t>
      </w:r>
      <w:proofErr w:type="spellEnd"/>
      <w:r>
        <w:t>.</w:t>
      </w:r>
    </w:p>
    <w:p w14:paraId="2280A5F0" w14:textId="5B02C2E4" w:rsidR="00FA6521" w:rsidRPr="006B26D6" w:rsidRDefault="00FA6521" w:rsidP="00FF03E2">
      <w:pPr>
        <w:pStyle w:val="proposal"/>
        <w:numPr>
          <w:ilvl w:val="0"/>
          <w:numId w:val="15"/>
        </w:numPr>
        <w:ind w:left="1134" w:hanging="1134"/>
      </w:pPr>
      <w:r w:rsidRPr="006B26D6">
        <w:t xml:space="preserve">Support </w:t>
      </w:r>
      <w:r w:rsidRPr="006B26D6">
        <w:rPr>
          <w:rFonts w:hint="eastAsia"/>
        </w:rPr>
        <w:t>more</w:t>
      </w:r>
      <w:r w:rsidRPr="006B26D6">
        <w:t xml:space="preserve"> than one new beam selection from the TRPs o</w:t>
      </w:r>
      <w:r w:rsidRPr="006675A8">
        <w:t>ther than the TRP in beam failure</w:t>
      </w:r>
      <w:r w:rsidRPr="006B26D6">
        <w:t>.</w:t>
      </w:r>
    </w:p>
    <w:p w14:paraId="3C6ABC1C" w14:textId="13FB8796" w:rsidR="00FA6521" w:rsidRPr="006D3DF9" w:rsidRDefault="00FA6521" w:rsidP="009E1F09">
      <w:pPr>
        <w:pStyle w:val="boldbullet1"/>
      </w:pPr>
      <w:r>
        <w:rPr>
          <w:rFonts w:hint="eastAsia"/>
        </w:rPr>
        <w:t>M</w:t>
      </w:r>
      <w:r>
        <w:t>ultiple sets of new beam RS can be configured for the UE.</w:t>
      </w:r>
    </w:p>
    <w:p w14:paraId="484B1156" w14:textId="77777777" w:rsidR="00FA6521" w:rsidRPr="006B26D6" w:rsidRDefault="00FA6521" w:rsidP="00FF03E2">
      <w:pPr>
        <w:pStyle w:val="proposal"/>
        <w:numPr>
          <w:ilvl w:val="0"/>
          <w:numId w:val="15"/>
        </w:numPr>
        <w:ind w:left="1134" w:hanging="1134"/>
      </w:pPr>
      <w:r w:rsidRPr="006B26D6">
        <w:t>For TRP-specific new candidate beam identification,</w:t>
      </w:r>
    </w:p>
    <w:p w14:paraId="02E4F3C0" w14:textId="77777777" w:rsidR="00FA6521" w:rsidRDefault="00FA6521" w:rsidP="00FA6521">
      <w:pPr>
        <w:pStyle w:val="boldbullet1"/>
      </w:pPr>
      <w:r w:rsidRPr="00FC2016">
        <w:t xml:space="preserve">If BFR occurs for one TRP, </w:t>
      </w:r>
      <w:r>
        <w:t>the UE</w:t>
      </w:r>
      <w:r w:rsidRPr="00FC2016">
        <w:t xml:space="preserve"> </w:t>
      </w:r>
      <w:r>
        <w:t xml:space="preserve">can </w:t>
      </w:r>
      <w:r w:rsidRPr="00FC2016">
        <w:t>select a new beam other than the one pointing to the TRP in good radio link</w:t>
      </w:r>
      <w:r>
        <w:t>.</w:t>
      </w:r>
    </w:p>
    <w:p w14:paraId="2467C89F" w14:textId="77777777" w:rsidR="00FA6521" w:rsidRDefault="00FA6521" w:rsidP="00FA6521">
      <w:pPr>
        <w:pStyle w:val="boldbullet1"/>
      </w:pPr>
      <w:r w:rsidRPr="00FC2016">
        <w:t xml:space="preserve">For the case </w:t>
      </w:r>
      <w:r>
        <w:rPr>
          <w:rFonts w:hint="eastAsia"/>
        </w:rPr>
        <w:t>w</w:t>
      </w:r>
      <w:r>
        <w:t>hen</w:t>
      </w:r>
      <w:r w:rsidRPr="00FC2016">
        <w:t xml:space="preserve"> both TRPs</w:t>
      </w:r>
      <w:r>
        <w:t xml:space="preserve"> fail</w:t>
      </w:r>
      <w:r w:rsidRPr="00FC2016">
        <w:t>, UE can still follow existing behavior to find a single new beam and use the existing CFRA-based BFRQ procedure.</w:t>
      </w:r>
    </w:p>
    <w:p w14:paraId="044156AD" w14:textId="4E1F7920" w:rsidR="00FA6521" w:rsidRPr="006B26D6" w:rsidRDefault="00FA6521" w:rsidP="00FF03E2">
      <w:pPr>
        <w:pStyle w:val="proposal"/>
        <w:numPr>
          <w:ilvl w:val="0"/>
          <w:numId w:val="15"/>
        </w:numPr>
        <w:ind w:left="1134" w:hanging="1134"/>
      </w:pPr>
      <w:r w:rsidRPr="006B26D6">
        <w:t>Support Option 2, i.e., up to two (or more) dedicated PUCCH-SR resources in a cell group.</w:t>
      </w:r>
    </w:p>
    <w:p w14:paraId="59A6D9AD" w14:textId="6841A236" w:rsidR="00FA6521" w:rsidRPr="002C508C" w:rsidRDefault="00FA6521" w:rsidP="00FA6521">
      <w:pPr>
        <w:pStyle w:val="boldbullet1"/>
      </w:pPr>
      <w:r>
        <w:t>A PUCCH-SR resource associated with a BFD-RS set of one TRP can be configured with the spatial filter towards the other TRP.</w:t>
      </w:r>
    </w:p>
    <w:p w14:paraId="7D08F188" w14:textId="3FC9A953" w:rsidR="00FA6521" w:rsidRPr="006B26D6" w:rsidRDefault="00FA6521" w:rsidP="00FF03E2">
      <w:pPr>
        <w:pStyle w:val="proposal"/>
        <w:numPr>
          <w:ilvl w:val="0"/>
          <w:numId w:val="15"/>
        </w:numPr>
        <w:ind w:left="1134" w:hanging="1134"/>
      </w:pPr>
      <w:r w:rsidRPr="006B26D6">
        <w:t>Support Option 2, i.e., up to two (or more) dedicated PUCCH-SR resources in a cell group.</w:t>
      </w:r>
    </w:p>
    <w:p w14:paraId="5B26F4FA" w14:textId="43B787E9" w:rsidR="00FA6521" w:rsidRPr="002C508C" w:rsidRDefault="00FA6521" w:rsidP="00FA6521">
      <w:pPr>
        <w:pStyle w:val="boldbullet1"/>
      </w:pPr>
      <w:r>
        <w:t>A PUCCH-SR resource associated with a BFD-RS set of one TRP can be configured with the spatial filter towards the other TRP.</w:t>
      </w:r>
    </w:p>
    <w:p w14:paraId="000F78CF" w14:textId="77777777" w:rsidR="00FA6521" w:rsidRPr="006B26D6" w:rsidRDefault="00FA6521" w:rsidP="00FF03E2">
      <w:pPr>
        <w:pStyle w:val="proposal"/>
        <w:numPr>
          <w:ilvl w:val="0"/>
          <w:numId w:val="15"/>
        </w:numPr>
        <w:ind w:left="1134" w:hanging="1134"/>
      </w:pPr>
      <w:r w:rsidRPr="006B26D6">
        <w:t>Following information should be provided in BFRQ MAC CE</w:t>
      </w:r>
    </w:p>
    <w:p w14:paraId="6C9A57F1" w14:textId="77777777" w:rsidR="00FA6521" w:rsidRDefault="00FA6521" w:rsidP="00FA6521">
      <w:pPr>
        <w:pStyle w:val="boldbullet1"/>
      </w:pPr>
      <w:r>
        <w:t>Index of the BFD-RS set associated with the failed TRP</w:t>
      </w:r>
    </w:p>
    <w:p w14:paraId="782CA1F9" w14:textId="77777777" w:rsidR="00FA6521" w:rsidRPr="008239EE" w:rsidRDefault="00FA6521" w:rsidP="00FA6521">
      <w:pPr>
        <w:pStyle w:val="boldbullet1"/>
        <w:rPr>
          <w:rFonts w:eastAsiaTheme="minorEastAsia"/>
        </w:rPr>
      </w:pPr>
      <w:r w:rsidRPr="008239EE">
        <w:rPr>
          <w:rFonts w:eastAsiaTheme="minorEastAsia"/>
        </w:rPr>
        <w:t>CC index (if applicable)</w:t>
      </w:r>
    </w:p>
    <w:p w14:paraId="634ECACF" w14:textId="3534AFD2" w:rsidR="00FA6521" w:rsidRPr="008239EE" w:rsidRDefault="00FA6521" w:rsidP="00FA6521">
      <w:pPr>
        <w:pStyle w:val="boldbullet1"/>
        <w:rPr>
          <w:rFonts w:eastAsiaTheme="minorEastAsia"/>
        </w:rPr>
      </w:pPr>
      <w:r w:rsidRPr="008239EE">
        <w:rPr>
          <w:rFonts w:eastAsiaTheme="minorEastAsia"/>
        </w:rPr>
        <w:t>New candidate beam index</w:t>
      </w:r>
      <w:r>
        <w:rPr>
          <w:rFonts w:eastAsiaTheme="minorEastAsia"/>
        </w:rPr>
        <w:t>(es)</w:t>
      </w:r>
      <w:r w:rsidRPr="008239EE">
        <w:rPr>
          <w:rFonts w:eastAsiaTheme="minorEastAsia"/>
        </w:rPr>
        <w:t xml:space="preserve"> (if found)</w:t>
      </w:r>
    </w:p>
    <w:p w14:paraId="60C7630E" w14:textId="77777777" w:rsidR="00FA6521" w:rsidRPr="008239EE" w:rsidRDefault="00FA6521" w:rsidP="00FA6521">
      <w:pPr>
        <w:pStyle w:val="boldbullet1"/>
        <w:rPr>
          <w:rFonts w:eastAsiaTheme="minorEastAsia"/>
        </w:rPr>
      </w:pPr>
      <w:r w:rsidRPr="008239EE">
        <w:rPr>
          <w:rFonts w:eastAsiaTheme="minorEastAsia"/>
        </w:rPr>
        <w:t>Indication whether new beam(s) is found</w:t>
      </w:r>
    </w:p>
    <w:p w14:paraId="7D659F00" w14:textId="77777777" w:rsidR="00FA6521" w:rsidRPr="009E1F09" w:rsidRDefault="00FA6521" w:rsidP="00FF03E2">
      <w:pPr>
        <w:pStyle w:val="proposal"/>
        <w:numPr>
          <w:ilvl w:val="0"/>
          <w:numId w:val="15"/>
        </w:numPr>
        <w:ind w:left="1134" w:hanging="1134"/>
      </w:pPr>
      <w:r w:rsidRPr="006675A8">
        <w:lastRenderedPageBreak/>
        <w:t>When UE detects both beam links to two TRPs fail, legacy process on receiving the network response can be applied if only one new beam has been reported in the BFRQ.</w:t>
      </w:r>
      <w:r w:rsidRPr="00D00651" w:rsidDel="00EB3469">
        <w:t xml:space="preserve"> </w:t>
      </w:r>
    </w:p>
    <w:p w14:paraId="15D680D6" w14:textId="7FC9C14C" w:rsidR="00FA6521" w:rsidRPr="006675A8" w:rsidRDefault="00FA6521" w:rsidP="00E94281">
      <w:pPr>
        <w:pStyle w:val="proposal"/>
      </w:pPr>
      <w:r w:rsidRPr="006675A8">
        <w:t>For the case of BFR of one TRP, a UE can receive the following signaling as BFRR in addition to legacy BFRR:</w:t>
      </w:r>
    </w:p>
    <w:p w14:paraId="2589463F" w14:textId="09FC1B82" w:rsidR="00FA6521" w:rsidRPr="009E1F09" w:rsidRDefault="00FA6521" w:rsidP="009E1F09">
      <w:pPr>
        <w:pStyle w:val="boldbullet1"/>
        <w:rPr>
          <w:rFonts w:eastAsiaTheme="minorEastAsia"/>
        </w:rPr>
      </w:pPr>
      <w:r w:rsidRPr="006675A8">
        <w:t>a MAC CE activation command to update the TCI states for the CORESET(s) related to the TRP/BFD-RS set in beam failure</w:t>
      </w:r>
      <w:r>
        <w:t>.</w:t>
      </w:r>
    </w:p>
    <w:p w14:paraId="053B5923" w14:textId="5082EEDE" w:rsidR="00FA6521" w:rsidRPr="006B26D6" w:rsidRDefault="00FA6521" w:rsidP="00FF03E2">
      <w:pPr>
        <w:pStyle w:val="proposal"/>
        <w:numPr>
          <w:ilvl w:val="0"/>
          <w:numId w:val="15"/>
        </w:numPr>
        <w:ind w:left="1134" w:hanging="1134"/>
      </w:pPr>
      <w:r w:rsidRPr="006B26D6">
        <w:t>For a UE operating with multi-DCI-based MTRP, if</w:t>
      </w:r>
      <w:r w:rsidRPr="006B26D6">
        <w:rPr>
          <w:rFonts w:hint="eastAsia"/>
        </w:rPr>
        <w:t xml:space="preserve"> </w:t>
      </w:r>
      <w:r w:rsidRPr="006B26D6">
        <w:t>it</w:t>
      </w:r>
      <w:r w:rsidRPr="006675A8">
        <w:rPr>
          <w:rFonts w:hint="eastAsia"/>
        </w:rPr>
        <w:t xml:space="preserve"> </w:t>
      </w:r>
      <w:r w:rsidRPr="006675A8">
        <w:t xml:space="preserve">has </w:t>
      </w:r>
      <w:r w:rsidRPr="006675A8">
        <w:rPr>
          <w:rFonts w:hint="eastAsia"/>
        </w:rPr>
        <w:t>report</w:t>
      </w:r>
      <w:r w:rsidRPr="006675A8">
        <w:t>ed</w:t>
      </w:r>
      <w:r w:rsidRPr="006675A8">
        <w:rPr>
          <w:rFonts w:hint="eastAsia"/>
        </w:rPr>
        <w:t xml:space="preserve"> the new beam,</w:t>
      </w:r>
      <w:r w:rsidRPr="006675A8">
        <w:t xml:space="preserve"> the UE may reset the beams of the channels from some</w:t>
      </w:r>
      <w:r>
        <w:t xml:space="preserve"> </w:t>
      </w:r>
      <w:r w:rsidRPr="006675A8">
        <w:t>time after receiving BFRR</w:t>
      </w:r>
      <w:r w:rsidRPr="006B26D6">
        <w:t>:</w:t>
      </w:r>
    </w:p>
    <w:p w14:paraId="50D73701" w14:textId="77777777" w:rsidR="00FA6521" w:rsidRDefault="00FA6521" w:rsidP="00FA6521">
      <w:pPr>
        <w:pStyle w:val="boldbullet1"/>
      </w:pPr>
      <w:r>
        <w:t>For th</w:t>
      </w:r>
      <w:r w:rsidRPr="008728A2">
        <w:t xml:space="preserve">e case of BFR of one TRP, the UE </w:t>
      </w:r>
      <w:r>
        <w:t>may reset the beam to the new beam for</w:t>
      </w:r>
      <w:r w:rsidRPr="008728A2">
        <w:t xml:space="preserve"> the </w:t>
      </w:r>
      <w:r w:rsidRPr="008728A2">
        <w:rPr>
          <w:rFonts w:hint="eastAsia"/>
        </w:rPr>
        <w:t>P</w:t>
      </w:r>
      <w:r w:rsidRPr="008728A2">
        <w:t xml:space="preserve">DCCH and PDSCH </w:t>
      </w:r>
      <w:r w:rsidRPr="007E61E2">
        <w:t xml:space="preserve">associating with the </w:t>
      </w:r>
      <w:proofErr w:type="spellStart"/>
      <w:r w:rsidRPr="007E61E2">
        <w:t>CORESETPoolIndex</w:t>
      </w:r>
      <w:proofErr w:type="spellEnd"/>
      <w:r w:rsidRPr="007E61E2">
        <w:t xml:space="preserve"> which has been </w:t>
      </w:r>
      <w:r>
        <w:t>declared</w:t>
      </w:r>
      <w:r w:rsidRPr="007E61E2">
        <w:t xml:space="preserve"> beam failure</w:t>
      </w:r>
      <w:r>
        <w:t>.</w:t>
      </w:r>
    </w:p>
    <w:p w14:paraId="6B661068" w14:textId="77777777" w:rsidR="00FA6521" w:rsidRDefault="00FA6521" w:rsidP="00FA6521">
      <w:pPr>
        <w:pStyle w:val="boldbullet1"/>
      </w:pPr>
      <w:r>
        <w:t xml:space="preserve">For the case of </w:t>
      </w:r>
      <w:r w:rsidRPr="00371BD3">
        <w:t>both TRPs in beam failure, the UE can fall back to single TRP reception</w:t>
      </w:r>
      <w:r>
        <w:t>,</w:t>
      </w:r>
      <w:r w:rsidRPr="00371BD3">
        <w:t xml:space="preserve"> </w:t>
      </w:r>
      <w:r>
        <w:t>resetting the</w:t>
      </w:r>
      <w:r w:rsidRPr="00371BD3">
        <w:t xml:space="preserve"> </w:t>
      </w:r>
      <w:r>
        <w:t>beam to the new beam for</w:t>
      </w:r>
      <w:r w:rsidRPr="00371BD3">
        <w:t xml:space="preserve"> </w:t>
      </w:r>
      <w:r>
        <w:t xml:space="preserve">all CORESETs associating to one </w:t>
      </w:r>
      <w:proofErr w:type="spellStart"/>
      <w:r>
        <w:t>CORESETPool</w:t>
      </w:r>
      <w:r>
        <w:rPr>
          <w:rFonts w:hint="eastAsia"/>
        </w:rPr>
        <w:t>index</w:t>
      </w:r>
      <w:proofErr w:type="spellEnd"/>
      <w:r w:rsidRPr="00371BD3">
        <w:t>.</w:t>
      </w:r>
    </w:p>
    <w:p w14:paraId="459046F7" w14:textId="77777777" w:rsidR="00FA6521" w:rsidRDefault="00FA6521" w:rsidP="00FA6521">
      <w:pPr>
        <w:pStyle w:val="boldbullet1"/>
      </w:pPr>
      <w:r>
        <w:t>For the case when BFRR is a MAC CE activation command to update the TCI states, UE reset the beam according to the beam indication in the MAC CE.</w:t>
      </w:r>
    </w:p>
    <w:p w14:paraId="4AFF3BD6" w14:textId="4894B187" w:rsidR="00FA6521" w:rsidRPr="006B26D6" w:rsidRDefault="00FA6521" w:rsidP="00FF03E2">
      <w:pPr>
        <w:pStyle w:val="proposal"/>
        <w:numPr>
          <w:ilvl w:val="0"/>
          <w:numId w:val="15"/>
        </w:numPr>
        <w:ind w:left="1134" w:hanging="1134"/>
      </w:pPr>
      <w:r w:rsidRPr="006B26D6">
        <w:t>For a UE operating with single-DCI-based MTRP, if</w:t>
      </w:r>
      <w:r w:rsidRPr="006B26D6">
        <w:rPr>
          <w:rFonts w:hint="eastAsia"/>
        </w:rPr>
        <w:t xml:space="preserve"> </w:t>
      </w:r>
      <w:r w:rsidRPr="006B26D6">
        <w:t>it</w:t>
      </w:r>
      <w:r w:rsidRPr="006675A8">
        <w:rPr>
          <w:rFonts w:hint="eastAsia"/>
        </w:rPr>
        <w:t xml:space="preserve"> </w:t>
      </w:r>
      <w:r w:rsidRPr="006675A8">
        <w:t xml:space="preserve">has </w:t>
      </w:r>
      <w:r w:rsidRPr="006675A8">
        <w:rPr>
          <w:rFonts w:hint="eastAsia"/>
        </w:rPr>
        <w:t>report</w:t>
      </w:r>
      <w:r w:rsidRPr="006675A8">
        <w:t>ed</w:t>
      </w:r>
      <w:r w:rsidRPr="006675A8">
        <w:rPr>
          <w:rFonts w:hint="eastAsia"/>
        </w:rPr>
        <w:t xml:space="preserve"> the new beam,</w:t>
      </w:r>
      <w:r w:rsidRPr="006675A8">
        <w:t xml:space="preserve"> the UE may reset the beams of the channels according to the indicated beams in the BFRR.</w:t>
      </w:r>
      <w:r w:rsidRPr="006B26D6">
        <w:t>,</w:t>
      </w:r>
    </w:p>
    <w:p w14:paraId="3CA74CDF" w14:textId="0B6B5958" w:rsidR="00FA6521" w:rsidRPr="009E1F09" w:rsidRDefault="00FA6521" w:rsidP="00FA6521">
      <w:pPr>
        <w:pStyle w:val="boldbullet1"/>
        <w:rPr>
          <w:rFonts w:eastAsiaTheme="minorEastAsia"/>
        </w:rPr>
      </w:pPr>
      <w:r>
        <w:rPr>
          <w:rFonts w:hint="eastAsia"/>
        </w:rPr>
        <w:t>For</w:t>
      </w:r>
      <w:r>
        <w:t xml:space="preserve"> this case, BFRR is a MAC CE activation command to update the TCI states for the CORESET(s) related to the TRP/BFD-RS set in beam failure.</w:t>
      </w:r>
    </w:p>
    <w:p w14:paraId="09849933" w14:textId="77777777" w:rsidR="00D15993" w:rsidRDefault="00D15993" w:rsidP="00F8362D">
      <w:pPr>
        <w:rPr>
          <w:rFonts w:eastAsiaTheme="minorEastAsia"/>
          <w:lang w:eastAsia="zh-CN"/>
        </w:rPr>
      </w:pPr>
    </w:p>
    <w:p w14:paraId="0C8B30A5" w14:textId="15396E29" w:rsidR="00F03AEB" w:rsidRPr="00BF7CF2" w:rsidRDefault="00F03AEB" w:rsidP="00BF7CF2">
      <w:pPr>
        <w:pStyle w:val="titlereference"/>
        <w:rPr>
          <w:bCs/>
        </w:rPr>
      </w:pPr>
      <w:r w:rsidRPr="00BF7CF2">
        <w:t>References</w:t>
      </w:r>
    </w:p>
    <w:p w14:paraId="708EB214" w14:textId="3DBC8005" w:rsidR="00751E9C" w:rsidRDefault="00ED11EE" w:rsidP="00751E9C">
      <w:pPr>
        <w:pStyle w:val="references"/>
      </w:pPr>
      <w:bookmarkStart w:id="32" w:name="_Ref54426190"/>
      <w:bookmarkStart w:id="33" w:name="_Ref54425619"/>
      <w:bookmarkEnd w:id="0"/>
      <w:bookmarkEnd w:id="1"/>
      <w:r>
        <w:t>Chairman’s notes, RAN1</w:t>
      </w:r>
      <w:r>
        <w:rPr>
          <w:rFonts w:hint="eastAsia"/>
        </w:rPr>
        <w:t>#</w:t>
      </w:r>
      <w:r>
        <w:t>10</w:t>
      </w:r>
      <w:r w:rsidR="00B35FE4">
        <w:t>3</w:t>
      </w:r>
      <w:r>
        <w:t>-e.</w:t>
      </w:r>
      <w:bookmarkEnd w:id="32"/>
      <w:bookmarkEnd w:id="33"/>
    </w:p>
    <w:p w14:paraId="1140375D" w14:textId="77777777" w:rsidR="00FE7050" w:rsidRDefault="00FE7050" w:rsidP="009E1F09">
      <w:pPr>
        <w:pStyle w:val="references"/>
        <w:numPr>
          <w:ilvl w:val="0"/>
          <w:numId w:val="0"/>
        </w:numPr>
        <w:ind w:left="357" w:hanging="357"/>
      </w:pPr>
    </w:p>
    <w:p w14:paraId="7E1BA75A" w14:textId="7C11023E" w:rsidR="00E142C8" w:rsidRDefault="00E142C8" w:rsidP="00E142C8">
      <w:pPr>
        <w:pStyle w:val="titlereference"/>
        <w:rPr>
          <w:bCs/>
        </w:rPr>
      </w:pPr>
      <w:r>
        <w:rPr>
          <w:rFonts w:hint="eastAsia"/>
          <w:bCs/>
        </w:rPr>
        <w:t>A</w:t>
      </w:r>
      <w:r>
        <w:rPr>
          <w:bCs/>
        </w:rPr>
        <w:t>ppendix A: Simulation parameters</w:t>
      </w:r>
    </w:p>
    <w:p w14:paraId="05F029ED" w14:textId="6C6DF8E3" w:rsidR="00E142C8" w:rsidRPr="00F93A1B" w:rsidRDefault="00E142C8" w:rsidP="00E142C8">
      <w:pPr>
        <w:pStyle w:val="table"/>
      </w:pPr>
      <w:r w:rsidRPr="00F93A1B">
        <w:t xml:space="preserve">SLS assumption for </w:t>
      </w:r>
      <w:r>
        <w:t>MTRP</w:t>
      </w:r>
      <w:r w:rsidRPr="00F93A1B">
        <w:t xml:space="preserve"> </w:t>
      </w:r>
      <w:r>
        <w:rPr>
          <w:rFonts w:hint="eastAsia"/>
        </w:rPr>
        <w:t>b</w:t>
      </w:r>
      <w:r>
        <w:t xml:space="preserve">eam report </w:t>
      </w:r>
      <w:r w:rsidRPr="00F93A1B">
        <w:t>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742"/>
        <w:gridCol w:w="4763"/>
      </w:tblGrid>
      <w:tr w:rsidR="00E142C8" w:rsidRPr="00196E2C" w14:paraId="7334FC58" w14:textId="77777777" w:rsidTr="0042330F">
        <w:tc>
          <w:tcPr>
            <w:tcW w:w="0" w:type="auto"/>
            <w:gridSpan w:val="2"/>
            <w:shd w:val="clear" w:color="auto" w:fill="00B0F0"/>
            <w:tcMar>
              <w:top w:w="72" w:type="dxa"/>
              <w:left w:w="144" w:type="dxa"/>
              <w:bottom w:w="72" w:type="dxa"/>
              <w:right w:w="144" w:type="dxa"/>
            </w:tcMar>
            <w:vAlign w:val="center"/>
            <w:hideMark/>
          </w:tcPr>
          <w:p w14:paraId="698510E2" w14:textId="77777777" w:rsidR="00E142C8" w:rsidRPr="00196E2C" w:rsidRDefault="00E142C8" w:rsidP="00FA6521">
            <w:pPr>
              <w:pStyle w:val="tabletext"/>
              <w:jc w:val="left"/>
            </w:pPr>
            <w:r w:rsidRPr="00196E2C">
              <w:t>Parameters</w:t>
            </w:r>
          </w:p>
        </w:tc>
        <w:tc>
          <w:tcPr>
            <w:tcW w:w="0" w:type="auto"/>
            <w:shd w:val="clear" w:color="auto" w:fill="00B0F0"/>
            <w:tcMar>
              <w:top w:w="72" w:type="dxa"/>
              <w:left w:w="144" w:type="dxa"/>
              <w:bottom w:w="72" w:type="dxa"/>
              <w:right w:w="144" w:type="dxa"/>
            </w:tcMar>
            <w:hideMark/>
          </w:tcPr>
          <w:p w14:paraId="30E59940" w14:textId="77777777" w:rsidR="00E142C8" w:rsidRPr="00196E2C" w:rsidRDefault="00E142C8" w:rsidP="00FA6521">
            <w:pPr>
              <w:pStyle w:val="tabletext"/>
              <w:jc w:val="left"/>
            </w:pPr>
            <w:r w:rsidRPr="00196E2C">
              <w:t>Value</w:t>
            </w:r>
          </w:p>
        </w:tc>
      </w:tr>
      <w:tr w:rsidR="00E142C8" w:rsidRPr="00196E2C" w14:paraId="3B940096" w14:textId="77777777" w:rsidTr="0042330F">
        <w:tc>
          <w:tcPr>
            <w:tcW w:w="0" w:type="auto"/>
            <w:gridSpan w:val="2"/>
            <w:shd w:val="clear" w:color="auto" w:fill="auto"/>
            <w:tcMar>
              <w:top w:w="72" w:type="dxa"/>
              <w:left w:w="144" w:type="dxa"/>
              <w:bottom w:w="72" w:type="dxa"/>
              <w:right w:w="144" w:type="dxa"/>
            </w:tcMar>
            <w:hideMark/>
          </w:tcPr>
          <w:p w14:paraId="2CA54247" w14:textId="77777777" w:rsidR="00E142C8" w:rsidRPr="00196E2C" w:rsidRDefault="00E142C8" w:rsidP="00FA6521">
            <w:pPr>
              <w:pStyle w:val="tabletext"/>
              <w:jc w:val="left"/>
            </w:pPr>
            <w:r w:rsidRPr="00196E2C">
              <w:t>Duplex, Waveform</w:t>
            </w:r>
          </w:p>
        </w:tc>
        <w:tc>
          <w:tcPr>
            <w:tcW w:w="0" w:type="auto"/>
            <w:shd w:val="clear" w:color="auto" w:fill="auto"/>
            <w:tcMar>
              <w:top w:w="72" w:type="dxa"/>
              <w:left w:w="144" w:type="dxa"/>
              <w:bottom w:w="72" w:type="dxa"/>
              <w:right w:w="144" w:type="dxa"/>
            </w:tcMar>
            <w:vAlign w:val="center"/>
            <w:hideMark/>
          </w:tcPr>
          <w:p w14:paraId="5AEC7010" w14:textId="77777777" w:rsidR="00E142C8" w:rsidRPr="00196E2C" w:rsidRDefault="00E142C8" w:rsidP="00FA6521">
            <w:pPr>
              <w:pStyle w:val="tabletext"/>
              <w:jc w:val="left"/>
            </w:pPr>
            <w:r w:rsidRPr="00196E2C">
              <w:t>FDD, OFDM</w:t>
            </w:r>
          </w:p>
        </w:tc>
      </w:tr>
      <w:tr w:rsidR="00E142C8" w:rsidRPr="00196E2C" w14:paraId="574F2FB0" w14:textId="77777777" w:rsidTr="00FA6521">
        <w:trPr>
          <w:trHeight w:val="123"/>
        </w:trPr>
        <w:tc>
          <w:tcPr>
            <w:tcW w:w="0" w:type="auto"/>
            <w:gridSpan w:val="2"/>
            <w:shd w:val="clear" w:color="auto" w:fill="auto"/>
            <w:tcMar>
              <w:top w:w="72" w:type="dxa"/>
              <w:left w:w="144" w:type="dxa"/>
              <w:bottom w:w="72" w:type="dxa"/>
              <w:right w:w="144" w:type="dxa"/>
            </w:tcMar>
            <w:hideMark/>
          </w:tcPr>
          <w:p w14:paraId="37E74E1D" w14:textId="77777777" w:rsidR="00E142C8" w:rsidRPr="00196E2C" w:rsidRDefault="00E142C8" w:rsidP="00FA6521">
            <w:pPr>
              <w:pStyle w:val="tabletext"/>
              <w:jc w:val="left"/>
            </w:pPr>
            <w:r w:rsidRPr="00196E2C">
              <w:t>Multiple access</w:t>
            </w:r>
          </w:p>
        </w:tc>
        <w:tc>
          <w:tcPr>
            <w:tcW w:w="0" w:type="auto"/>
            <w:shd w:val="clear" w:color="auto" w:fill="auto"/>
            <w:tcMar>
              <w:top w:w="72" w:type="dxa"/>
              <w:left w:w="144" w:type="dxa"/>
              <w:bottom w:w="72" w:type="dxa"/>
              <w:right w:w="144" w:type="dxa"/>
            </w:tcMar>
            <w:vAlign w:val="center"/>
            <w:hideMark/>
          </w:tcPr>
          <w:p w14:paraId="3FAC7D49" w14:textId="77777777" w:rsidR="00E142C8" w:rsidRPr="00196E2C" w:rsidRDefault="00E142C8" w:rsidP="00FA6521">
            <w:pPr>
              <w:pStyle w:val="tabletext"/>
              <w:jc w:val="left"/>
            </w:pPr>
            <w:r w:rsidRPr="00196E2C">
              <w:t>OFDMA</w:t>
            </w:r>
          </w:p>
        </w:tc>
      </w:tr>
      <w:tr w:rsidR="00E142C8" w:rsidRPr="00196E2C" w14:paraId="3A5E07BA" w14:textId="77777777" w:rsidTr="0042330F">
        <w:tc>
          <w:tcPr>
            <w:tcW w:w="0" w:type="auto"/>
            <w:gridSpan w:val="2"/>
            <w:shd w:val="clear" w:color="auto" w:fill="auto"/>
            <w:tcMar>
              <w:top w:w="72" w:type="dxa"/>
              <w:left w:w="144" w:type="dxa"/>
              <w:bottom w:w="72" w:type="dxa"/>
              <w:right w:w="144" w:type="dxa"/>
            </w:tcMar>
          </w:tcPr>
          <w:p w14:paraId="13E5486F" w14:textId="77777777" w:rsidR="00E142C8" w:rsidRPr="00196E2C" w:rsidRDefault="00E142C8" w:rsidP="00FA6521">
            <w:pPr>
              <w:pStyle w:val="tabletext"/>
              <w:jc w:val="left"/>
            </w:pPr>
            <w:r w:rsidRPr="00196E2C">
              <w:t>Scenario</w:t>
            </w:r>
          </w:p>
        </w:tc>
        <w:tc>
          <w:tcPr>
            <w:tcW w:w="0" w:type="auto"/>
            <w:shd w:val="clear" w:color="auto" w:fill="auto"/>
            <w:tcMar>
              <w:top w:w="72" w:type="dxa"/>
              <w:left w:w="144" w:type="dxa"/>
              <w:bottom w:w="72" w:type="dxa"/>
              <w:right w:w="144" w:type="dxa"/>
            </w:tcMar>
          </w:tcPr>
          <w:p w14:paraId="6E11C275" w14:textId="77777777" w:rsidR="00E142C8" w:rsidRPr="00196E2C" w:rsidRDefault="00E142C8" w:rsidP="00FA6521">
            <w:pPr>
              <w:pStyle w:val="tabletext"/>
              <w:jc w:val="left"/>
              <w:rPr>
                <w:snapToGrid w:val="0"/>
              </w:rPr>
            </w:pPr>
            <w:r w:rsidRPr="00196E2C">
              <w:rPr>
                <w:snapToGrid w:val="0"/>
              </w:rPr>
              <w:t>Indoor hotspot (InH)</w:t>
            </w:r>
          </w:p>
        </w:tc>
      </w:tr>
      <w:tr w:rsidR="00E142C8" w:rsidRPr="00196E2C" w14:paraId="05FC55AD" w14:textId="77777777" w:rsidTr="0042330F">
        <w:tc>
          <w:tcPr>
            <w:tcW w:w="0" w:type="auto"/>
            <w:gridSpan w:val="2"/>
            <w:shd w:val="clear" w:color="auto" w:fill="auto"/>
            <w:tcMar>
              <w:top w:w="72" w:type="dxa"/>
              <w:left w:w="144" w:type="dxa"/>
              <w:bottom w:w="72" w:type="dxa"/>
              <w:right w:w="144" w:type="dxa"/>
            </w:tcMar>
          </w:tcPr>
          <w:p w14:paraId="445B42E9" w14:textId="77777777" w:rsidR="00E142C8" w:rsidRPr="00196E2C" w:rsidRDefault="00E142C8" w:rsidP="00FA6521">
            <w:pPr>
              <w:pStyle w:val="tabletext"/>
              <w:jc w:val="left"/>
            </w:pPr>
            <w:r w:rsidRPr="00196E2C">
              <w:t>Frequency Range</w:t>
            </w:r>
          </w:p>
        </w:tc>
        <w:tc>
          <w:tcPr>
            <w:tcW w:w="0" w:type="auto"/>
            <w:shd w:val="clear" w:color="auto" w:fill="auto"/>
            <w:tcMar>
              <w:top w:w="72" w:type="dxa"/>
              <w:left w:w="144" w:type="dxa"/>
              <w:bottom w:w="72" w:type="dxa"/>
              <w:right w:w="144" w:type="dxa"/>
            </w:tcMar>
          </w:tcPr>
          <w:p w14:paraId="5CD58280" w14:textId="4C5D5EFE" w:rsidR="00E142C8" w:rsidRPr="00196E2C" w:rsidRDefault="00FE7050" w:rsidP="00FA6521">
            <w:pPr>
              <w:pStyle w:val="tabletext"/>
              <w:jc w:val="left"/>
              <w:rPr>
                <w:snapToGrid w:val="0"/>
              </w:rPr>
            </w:pPr>
            <w:r>
              <w:rPr>
                <w:snapToGrid w:val="0"/>
              </w:rPr>
              <w:t xml:space="preserve">FR2, </w:t>
            </w:r>
            <w:r w:rsidR="00E142C8" w:rsidRPr="00196E2C">
              <w:rPr>
                <w:snapToGrid w:val="0"/>
              </w:rPr>
              <w:t>30GHz</w:t>
            </w:r>
          </w:p>
        </w:tc>
      </w:tr>
      <w:tr w:rsidR="00E142C8" w:rsidRPr="00196E2C" w14:paraId="1C8C539E" w14:textId="77777777" w:rsidTr="0042330F">
        <w:tc>
          <w:tcPr>
            <w:tcW w:w="0" w:type="auto"/>
            <w:gridSpan w:val="2"/>
            <w:shd w:val="clear" w:color="auto" w:fill="auto"/>
            <w:tcMar>
              <w:top w:w="72" w:type="dxa"/>
              <w:left w:w="144" w:type="dxa"/>
              <w:bottom w:w="72" w:type="dxa"/>
              <w:right w:w="144" w:type="dxa"/>
            </w:tcMar>
          </w:tcPr>
          <w:p w14:paraId="3C6F73E9" w14:textId="77777777" w:rsidR="00E142C8" w:rsidRPr="00196E2C" w:rsidRDefault="00E142C8" w:rsidP="00FA6521">
            <w:pPr>
              <w:pStyle w:val="tabletext"/>
              <w:jc w:val="left"/>
            </w:pPr>
            <w:r w:rsidRPr="00196E2C">
              <w:t>Inter-BS distance</w:t>
            </w:r>
          </w:p>
        </w:tc>
        <w:tc>
          <w:tcPr>
            <w:tcW w:w="0" w:type="auto"/>
            <w:shd w:val="clear" w:color="auto" w:fill="auto"/>
            <w:tcMar>
              <w:top w:w="72" w:type="dxa"/>
              <w:left w:w="144" w:type="dxa"/>
              <w:bottom w:w="72" w:type="dxa"/>
              <w:right w:w="144" w:type="dxa"/>
            </w:tcMar>
          </w:tcPr>
          <w:p w14:paraId="1ABE95FA" w14:textId="5ED36786" w:rsidR="00E142C8" w:rsidRPr="00196E2C" w:rsidRDefault="00E142C8" w:rsidP="00FA6521">
            <w:pPr>
              <w:pStyle w:val="tabletext"/>
              <w:jc w:val="left"/>
              <w:rPr>
                <w:snapToGrid w:val="0"/>
              </w:rPr>
            </w:pPr>
            <w:r w:rsidRPr="00196E2C">
              <w:rPr>
                <w:snapToGrid w:val="0"/>
              </w:rPr>
              <w:t>20m</w:t>
            </w:r>
          </w:p>
        </w:tc>
      </w:tr>
      <w:tr w:rsidR="00E142C8" w:rsidRPr="00196E2C" w14:paraId="0D78DA98" w14:textId="77777777" w:rsidTr="0042330F">
        <w:tc>
          <w:tcPr>
            <w:tcW w:w="0" w:type="auto"/>
            <w:gridSpan w:val="2"/>
            <w:shd w:val="clear" w:color="auto" w:fill="auto"/>
            <w:tcMar>
              <w:top w:w="72" w:type="dxa"/>
              <w:left w:w="144" w:type="dxa"/>
              <w:bottom w:w="72" w:type="dxa"/>
              <w:right w:w="144" w:type="dxa"/>
            </w:tcMar>
          </w:tcPr>
          <w:p w14:paraId="4E7085ED" w14:textId="77777777" w:rsidR="00E142C8" w:rsidRPr="00196E2C" w:rsidRDefault="00E142C8" w:rsidP="00FA6521">
            <w:pPr>
              <w:pStyle w:val="tabletext"/>
              <w:jc w:val="left"/>
            </w:pPr>
            <w:r w:rsidRPr="00196E2C">
              <w:t>Channel model</w:t>
            </w:r>
          </w:p>
        </w:tc>
        <w:tc>
          <w:tcPr>
            <w:tcW w:w="0" w:type="auto"/>
            <w:shd w:val="clear" w:color="auto" w:fill="auto"/>
            <w:tcMar>
              <w:top w:w="72" w:type="dxa"/>
              <w:left w:w="144" w:type="dxa"/>
              <w:bottom w:w="72" w:type="dxa"/>
              <w:right w:w="144" w:type="dxa"/>
            </w:tcMar>
          </w:tcPr>
          <w:p w14:paraId="4DCEB169" w14:textId="77777777" w:rsidR="00E142C8" w:rsidRPr="00196E2C" w:rsidRDefault="00E142C8" w:rsidP="00FA6521">
            <w:pPr>
              <w:pStyle w:val="tabletext"/>
              <w:jc w:val="left"/>
              <w:rPr>
                <w:snapToGrid w:val="0"/>
              </w:rPr>
            </w:pPr>
            <w:r w:rsidRPr="00196E2C">
              <w:rPr>
                <w:snapToGrid w:val="0"/>
              </w:rPr>
              <w:t>According to the TR 38.901</w:t>
            </w:r>
          </w:p>
        </w:tc>
      </w:tr>
      <w:tr w:rsidR="00E142C8" w:rsidRPr="00196E2C" w14:paraId="4CABC00F" w14:textId="77777777" w:rsidTr="0042330F">
        <w:tc>
          <w:tcPr>
            <w:tcW w:w="0" w:type="auto"/>
            <w:gridSpan w:val="2"/>
            <w:shd w:val="clear" w:color="auto" w:fill="auto"/>
            <w:tcMar>
              <w:top w:w="72" w:type="dxa"/>
              <w:left w:w="144" w:type="dxa"/>
              <w:bottom w:w="72" w:type="dxa"/>
              <w:right w:w="144" w:type="dxa"/>
            </w:tcMar>
          </w:tcPr>
          <w:p w14:paraId="7066BDB3" w14:textId="77777777" w:rsidR="00E142C8" w:rsidRPr="00196E2C" w:rsidRDefault="00E142C8" w:rsidP="00FA6521">
            <w:pPr>
              <w:pStyle w:val="tabletext"/>
              <w:jc w:val="left"/>
            </w:pPr>
            <w:r w:rsidRPr="00196E2C">
              <w:t>Antenna setup and port layouts at TRP</w:t>
            </w:r>
          </w:p>
        </w:tc>
        <w:tc>
          <w:tcPr>
            <w:tcW w:w="0" w:type="auto"/>
            <w:shd w:val="clear" w:color="auto" w:fill="auto"/>
            <w:tcMar>
              <w:top w:w="72" w:type="dxa"/>
              <w:left w:w="144" w:type="dxa"/>
              <w:bottom w:w="72" w:type="dxa"/>
              <w:right w:w="144" w:type="dxa"/>
            </w:tcMar>
          </w:tcPr>
          <w:p w14:paraId="1C3231C3" w14:textId="2945E03F" w:rsidR="00E142C8" w:rsidRPr="00180D92" w:rsidRDefault="00E142C8" w:rsidP="00FA6521">
            <w:pPr>
              <w:pStyle w:val="tabletext"/>
              <w:jc w:val="left"/>
              <w:rPr>
                <w:rFonts w:eastAsia="MS Mincho"/>
                <w:color w:val="000000"/>
                <w:kern w:val="24"/>
                <w:lang w:eastAsia="ja-JP"/>
              </w:rPr>
            </w:pPr>
            <w:r w:rsidRPr="00180D92">
              <w:rPr>
                <w:rFonts w:eastAsia="Malgun Gothic"/>
                <w:color w:val="000000"/>
                <w:kern w:val="24"/>
              </w:rPr>
              <w:t>2 Tx ports: (M, N, P, Mg, Ng) = (4,4,2,1,1)</w:t>
            </w:r>
          </w:p>
        </w:tc>
      </w:tr>
      <w:tr w:rsidR="00E142C8" w:rsidRPr="00196E2C" w14:paraId="0F44C7FC" w14:textId="77777777" w:rsidTr="00FA6521">
        <w:trPr>
          <w:trHeight w:val="241"/>
        </w:trPr>
        <w:tc>
          <w:tcPr>
            <w:tcW w:w="0" w:type="auto"/>
            <w:gridSpan w:val="2"/>
            <w:shd w:val="clear" w:color="auto" w:fill="auto"/>
            <w:tcMar>
              <w:top w:w="72" w:type="dxa"/>
              <w:left w:w="144" w:type="dxa"/>
              <w:bottom w:w="72" w:type="dxa"/>
              <w:right w:w="144" w:type="dxa"/>
            </w:tcMar>
          </w:tcPr>
          <w:p w14:paraId="73F3DE75" w14:textId="77777777" w:rsidR="00E142C8" w:rsidRPr="00196E2C" w:rsidRDefault="00E142C8" w:rsidP="00FA6521">
            <w:pPr>
              <w:pStyle w:val="tabletext"/>
              <w:jc w:val="left"/>
            </w:pPr>
            <w:r w:rsidRPr="00196E2C">
              <w:t>Antenna setup and port layouts at UE</w:t>
            </w:r>
          </w:p>
        </w:tc>
        <w:tc>
          <w:tcPr>
            <w:tcW w:w="0" w:type="auto"/>
            <w:shd w:val="clear" w:color="auto" w:fill="auto"/>
            <w:tcMar>
              <w:top w:w="72" w:type="dxa"/>
              <w:left w:w="144" w:type="dxa"/>
              <w:bottom w:w="72" w:type="dxa"/>
              <w:right w:w="144" w:type="dxa"/>
            </w:tcMar>
          </w:tcPr>
          <w:p w14:paraId="6DAA14A1" w14:textId="07F2292B" w:rsidR="00E142C8" w:rsidRPr="00196E2C" w:rsidRDefault="00E142C8" w:rsidP="00FA6521">
            <w:pPr>
              <w:pStyle w:val="tabletext"/>
              <w:jc w:val="left"/>
              <w:rPr>
                <w:snapToGrid w:val="0"/>
                <w:szCs w:val="18"/>
              </w:rPr>
            </w:pPr>
            <w:r w:rsidRPr="00180D92">
              <w:rPr>
                <w:rFonts w:eastAsia="Malgun Gothic"/>
                <w:color w:val="000000"/>
                <w:kern w:val="24"/>
                <w:szCs w:val="18"/>
              </w:rPr>
              <w:t xml:space="preserve">4Rx Port: </w:t>
            </w:r>
            <w:r w:rsidRPr="00196E2C">
              <w:rPr>
                <w:rFonts w:eastAsia="宋体"/>
                <w:szCs w:val="18"/>
              </w:rPr>
              <w:t>(M, N, P, M</w:t>
            </w:r>
            <w:r w:rsidRPr="00196E2C">
              <w:rPr>
                <w:rFonts w:eastAsia="宋体"/>
                <w:szCs w:val="18"/>
                <w:vertAlign w:val="subscript"/>
              </w:rPr>
              <w:t>g</w:t>
            </w:r>
            <w:r w:rsidRPr="00196E2C">
              <w:rPr>
                <w:rFonts w:eastAsia="宋体"/>
                <w:szCs w:val="18"/>
              </w:rPr>
              <w:t>, N</w:t>
            </w:r>
            <w:r w:rsidRPr="00196E2C">
              <w:rPr>
                <w:rFonts w:eastAsia="宋体"/>
                <w:szCs w:val="18"/>
                <w:vertAlign w:val="subscript"/>
              </w:rPr>
              <w:t>g</w:t>
            </w:r>
            <w:r w:rsidRPr="00180D92">
              <w:rPr>
                <w:rFonts w:eastAsia="宋体"/>
                <w:szCs w:val="18"/>
              </w:rPr>
              <w:t xml:space="preserve">, </w:t>
            </w:r>
            <w:proofErr w:type="gramStart"/>
            <w:r w:rsidRPr="00180D92">
              <w:rPr>
                <w:rFonts w:eastAsia="宋体"/>
                <w:szCs w:val="18"/>
              </w:rPr>
              <w:t>M</w:t>
            </w:r>
            <w:r w:rsidRPr="00180D92">
              <w:rPr>
                <w:rFonts w:eastAsia="宋体"/>
                <w:szCs w:val="18"/>
                <w:vertAlign w:val="subscript"/>
              </w:rPr>
              <w:t>p</w:t>
            </w:r>
            <w:r w:rsidRPr="00180D92">
              <w:rPr>
                <w:rFonts w:eastAsia="宋体"/>
                <w:szCs w:val="18"/>
              </w:rPr>
              <w:t>,N</w:t>
            </w:r>
            <w:r w:rsidRPr="00180D92">
              <w:rPr>
                <w:rFonts w:eastAsia="宋体"/>
                <w:szCs w:val="18"/>
                <w:vertAlign w:val="subscript"/>
              </w:rPr>
              <w:t>p</w:t>
            </w:r>
            <w:proofErr w:type="gramEnd"/>
            <w:r w:rsidRPr="00196E2C">
              <w:rPr>
                <w:rFonts w:eastAsia="宋体"/>
                <w:szCs w:val="18"/>
              </w:rPr>
              <w:t xml:space="preserve">) = </w:t>
            </w:r>
            <w:r w:rsidRPr="00196E2C">
              <w:rPr>
                <w:snapToGrid w:val="0"/>
                <w:szCs w:val="18"/>
              </w:rPr>
              <w:t>(</w:t>
            </w:r>
            <w:r w:rsidR="00AC2128">
              <w:rPr>
                <w:snapToGrid w:val="0"/>
                <w:szCs w:val="18"/>
              </w:rPr>
              <w:t>2,4</w:t>
            </w:r>
            <w:r w:rsidRPr="00196E2C">
              <w:rPr>
                <w:snapToGrid w:val="0"/>
                <w:szCs w:val="18"/>
              </w:rPr>
              <w:t>,2,1,</w:t>
            </w:r>
            <w:r w:rsidR="00AC2128">
              <w:rPr>
                <w:snapToGrid w:val="0"/>
                <w:szCs w:val="18"/>
              </w:rPr>
              <w:t>2</w:t>
            </w:r>
            <w:r w:rsidRPr="00196E2C">
              <w:rPr>
                <w:snapToGrid w:val="0"/>
                <w:szCs w:val="18"/>
              </w:rPr>
              <w:t>,1,2)</w:t>
            </w:r>
          </w:p>
          <w:p w14:paraId="30E65482" w14:textId="77777777" w:rsidR="00E142C8" w:rsidRPr="00196E2C" w:rsidRDefault="00E142C8" w:rsidP="00FA6521">
            <w:pPr>
              <w:pStyle w:val="tabletext"/>
              <w:jc w:val="left"/>
              <w:rPr>
                <w:snapToGrid w:val="0"/>
              </w:rPr>
            </w:pPr>
            <w:r w:rsidRPr="00196E2C">
              <w:rPr>
                <w:snapToGrid w:val="0"/>
                <w:szCs w:val="18"/>
              </w:rPr>
              <w:t>(</w:t>
            </w:r>
            <w:proofErr w:type="gramStart"/>
            <w:r w:rsidRPr="00196E2C">
              <w:rPr>
                <w:snapToGrid w:val="0"/>
                <w:szCs w:val="18"/>
              </w:rPr>
              <w:t>dH,dV</w:t>
            </w:r>
            <w:proofErr w:type="gramEnd"/>
            <w:r w:rsidRPr="00196E2C">
              <w:rPr>
                <w:snapToGrid w:val="0"/>
                <w:szCs w:val="18"/>
              </w:rPr>
              <w:t>) = (0.5, 0.5)λ</w:t>
            </w:r>
          </w:p>
        </w:tc>
      </w:tr>
      <w:tr w:rsidR="00E142C8" w:rsidRPr="00196E2C" w14:paraId="312652B4" w14:textId="77777777" w:rsidTr="0042330F">
        <w:tc>
          <w:tcPr>
            <w:tcW w:w="0" w:type="auto"/>
            <w:gridSpan w:val="2"/>
            <w:shd w:val="clear" w:color="auto" w:fill="auto"/>
            <w:tcMar>
              <w:top w:w="72" w:type="dxa"/>
              <w:left w:w="144" w:type="dxa"/>
              <w:bottom w:w="72" w:type="dxa"/>
              <w:right w:w="144" w:type="dxa"/>
            </w:tcMar>
          </w:tcPr>
          <w:p w14:paraId="5CB8D055" w14:textId="77777777" w:rsidR="00E142C8" w:rsidRPr="00196E2C" w:rsidRDefault="00E142C8" w:rsidP="00FA6521">
            <w:pPr>
              <w:pStyle w:val="tabletext"/>
              <w:jc w:val="left"/>
            </w:pPr>
            <w:r w:rsidRPr="00196E2C">
              <w:t xml:space="preserve">BS Tx power </w:t>
            </w:r>
          </w:p>
        </w:tc>
        <w:tc>
          <w:tcPr>
            <w:tcW w:w="0" w:type="auto"/>
            <w:shd w:val="clear" w:color="auto" w:fill="auto"/>
            <w:tcMar>
              <w:top w:w="72" w:type="dxa"/>
              <w:left w:w="144" w:type="dxa"/>
              <w:bottom w:w="72" w:type="dxa"/>
              <w:right w:w="144" w:type="dxa"/>
            </w:tcMar>
          </w:tcPr>
          <w:p w14:paraId="391D3927" w14:textId="5A188210" w:rsidR="00E142C8" w:rsidRPr="00196E2C" w:rsidRDefault="00E142C8" w:rsidP="00FA6521">
            <w:pPr>
              <w:pStyle w:val="tabletext"/>
              <w:jc w:val="left"/>
              <w:rPr>
                <w:snapToGrid w:val="0"/>
              </w:rPr>
            </w:pPr>
            <w:r w:rsidRPr="00196E2C">
              <w:rPr>
                <w:snapToGrid w:val="0"/>
              </w:rPr>
              <w:t>23dBm</w:t>
            </w:r>
          </w:p>
        </w:tc>
      </w:tr>
      <w:tr w:rsidR="00E142C8" w:rsidRPr="00196E2C" w14:paraId="4D43E7B0" w14:textId="77777777" w:rsidTr="0042330F">
        <w:tc>
          <w:tcPr>
            <w:tcW w:w="0" w:type="auto"/>
            <w:gridSpan w:val="2"/>
            <w:shd w:val="clear" w:color="auto" w:fill="auto"/>
            <w:tcMar>
              <w:top w:w="72" w:type="dxa"/>
              <w:left w:w="144" w:type="dxa"/>
              <w:bottom w:w="72" w:type="dxa"/>
              <w:right w:w="144" w:type="dxa"/>
            </w:tcMar>
          </w:tcPr>
          <w:p w14:paraId="263F8C73" w14:textId="77777777" w:rsidR="00E142C8" w:rsidRPr="00196E2C" w:rsidRDefault="00E142C8" w:rsidP="00FA6521">
            <w:pPr>
              <w:pStyle w:val="tabletext"/>
              <w:jc w:val="left"/>
            </w:pPr>
            <w:r w:rsidRPr="00196E2C">
              <w:t>UE antenna height &amp; gain</w:t>
            </w:r>
          </w:p>
        </w:tc>
        <w:tc>
          <w:tcPr>
            <w:tcW w:w="0" w:type="auto"/>
            <w:shd w:val="clear" w:color="auto" w:fill="auto"/>
            <w:tcMar>
              <w:top w:w="72" w:type="dxa"/>
              <w:left w:w="144" w:type="dxa"/>
              <w:bottom w:w="72" w:type="dxa"/>
              <w:right w:w="144" w:type="dxa"/>
            </w:tcMar>
          </w:tcPr>
          <w:p w14:paraId="6EFBCF12" w14:textId="77777777" w:rsidR="00E142C8" w:rsidRPr="00196E2C" w:rsidRDefault="00E142C8" w:rsidP="00FA6521">
            <w:pPr>
              <w:pStyle w:val="tabletext"/>
              <w:jc w:val="left"/>
              <w:rPr>
                <w:snapToGrid w:val="0"/>
              </w:rPr>
            </w:pPr>
            <w:r w:rsidRPr="00196E2C">
              <w:rPr>
                <w:snapToGrid w:val="0"/>
              </w:rPr>
              <w:t>Follow TR36.873</w:t>
            </w:r>
          </w:p>
        </w:tc>
      </w:tr>
      <w:tr w:rsidR="00E142C8" w:rsidRPr="00196E2C" w14:paraId="6B9DB779" w14:textId="77777777" w:rsidTr="0042330F">
        <w:tc>
          <w:tcPr>
            <w:tcW w:w="0" w:type="auto"/>
            <w:gridSpan w:val="2"/>
            <w:shd w:val="clear" w:color="auto" w:fill="auto"/>
            <w:tcMar>
              <w:top w:w="72" w:type="dxa"/>
              <w:left w:w="144" w:type="dxa"/>
              <w:bottom w:w="72" w:type="dxa"/>
              <w:right w:w="144" w:type="dxa"/>
            </w:tcMar>
          </w:tcPr>
          <w:p w14:paraId="411C3868" w14:textId="77777777" w:rsidR="00E142C8" w:rsidRPr="00196E2C" w:rsidRDefault="00E142C8" w:rsidP="00FA6521">
            <w:pPr>
              <w:pStyle w:val="tabletext"/>
              <w:jc w:val="left"/>
            </w:pPr>
            <w:r w:rsidRPr="00196E2C">
              <w:t>UE receiver noise figure</w:t>
            </w:r>
          </w:p>
        </w:tc>
        <w:tc>
          <w:tcPr>
            <w:tcW w:w="0" w:type="auto"/>
            <w:shd w:val="clear" w:color="auto" w:fill="auto"/>
            <w:tcMar>
              <w:top w:w="72" w:type="dxa"/>
              <w:left w:w="144" w:type="dxa"/>
              <w:bottom w:w="72" w:type="dxa"/>
              <w:right w:w="144" w:type="dxa"/>
            </w:tcMar>
          </w:tcPr>
          <w:p w14:paraId="72ACD614" w14:textId="77777777" w:rsidR="00E142C8" w:rsidRPr="00196E2C" w:rsidRDefault="00E142C8" w:rsidP="00FA6521">
            <w:pPr>
              <w:pStyle w:val="tabletext"/>
              <w:jc w:val="left"/>
              <w:rPr>
                <w:snapToGrid w:val="0"/>
              </w:rPr>
            </w:pPr>
            <w:r w:rsidRPr="00196E2C">
              <w:rPr>
                <w:snapToGrid w:val="0"/>
              </w:rPr>
              <w:t>9dB</w:t>
            </w:r>
          </w:p>
        </w:tc>
      </w:tr>
      <w:tr w:rsidR="00E142C8" w:rsidRPr="00196E2C" w14:paraId="7DA6B23D" w14:textId="77777777" w:rsidTr="00FA6521">
        <w:tc>
          <w:tcPr>
            <w:tcW w:w="1555" w:type="dxa"/>
            <w:vMerge w:val="restart"/>
            <w:shd w:val="clear" w:color="auto" w:fill="auto"/>
            <w:tcMar>
              <w:top w:w="72" w:type="dxa"/>
              <w:left w:w="144" w:type="dxa"/>
              <w:bottom w:w="72" w:type="dxa"/>
              <w:right w:w="144" w:type="dxa"/>
            </w:tcMar>
            <w:hideMark/>
          </w:tcPr>
          <w:p w14:paraId="1C9480B0" w14:textId="77777777" w:rsidR="00E142C8" w:rsidRPr="00196E2C" w:rsidRDefault="00E142C8" w:rsidP="00FA6521">
            <w:pPr>
              <w:pStyle w:val="tabletext"/>
              <w:jc w:val="left"/>
            </w:pPr>
            <w:r w:rsidRPr="00196E2C">
              <w:t>Numerology</w:t>
            </w:r>
          </w:p>
        </w:tc>
        <w:tc>
          <w:tcPr>
            <w:tcW w:w="2742" w:type="dxa"/>
            <w:shd w:val="clear" w:color="auto" w:fill="auto"/>
          </w:tcPr>
          <w:p w14:paraId="0819B0CA" w14:textId="77777777" w:rsidR="00E142C8" w:rsidRPr="00196E2C" w:rsidRDefault="00E142C8" w:rsidP="00FA6521">
            <w:pPr>
              <w:pStyle w:val="tabletext"/>
              <w:jc w:val="left"/>
            </w:pPr>
            <w:r w:rsidRPr="00196E2C">
              <w:t xml:space="preserve">Slot/non-slot </w:t>
            </w:r>
          </w:p>
        </w:tc>
        <w:tc>
          <w:tcPr>
            <w:tcW w:w="0" w:type="auto"/>
            <w:shd w:val="clear" w:color="auto" w:fill="auto"/>
            <w:tcMar>
              <w:top w:w="72" w:type="dxa"/>
              <w:left w:w="144" w:type="dxa"/>
              <w:bottom w:w="72" w:type="dxa"/>
              <w:right w:w="144" w:type="dxa"/>
            </w:tcMar>
            <w:hideMark/>
          </w:tcPr>
          <w:p w14:paraId="5C9FE87C" w14:textId="77777777" w:rsidR="00E142C8" w:rsidRPr="00196E2C" w:rsidRDefault="00E142C8" w:rsidP="00FA6521">
            <w:pPr>
              <w:pStyle w:val="tabletext"/>
              <w:jc w:val="left"/>
            </w:pPr>
            <w:r w:rsidRPr="00196E2C">
              <w:t>14 OFDM symbol slot</w:t>
            </w:r>
          </w:p>
        </w:tc>
      </w:tr>
      <w:tr w:rsidR="00AC2128" w:rsidRPr="00196E2C" w14:paraId="75CE2ED8" w14:textId="77777777" w:rsidTr="00FA6521">
        <w:tc>
          <w:tcPr>
            <w:tcW w:w="1555" w:type="dxa"/>
            <w:vMerge/>
            <w:shd w:val="clear" w:color="auto" w:fill="auto"/>
            <w:tcMar>
              <w:top w:w="72" w:type="dxa"/>
              <w:left w:w="144" w:type="dxa"/>
              <w:bottom w:w="72" w:type="dxa"/>
              <w:right w:w="144" w:type="dxa"/>
            </w:tcMar>
            <w:hideMark/>
          </w:tcPr>
          <w:p w14:paraId="7F10BC27" w14:textId="77777777" w:rsidR="00AC2128" w:rsidRPr="00196E2C" w:rsidRDefault="00AC2128" w:rsidP="00FA6521">
            <w:pPr>
              <w:pStyle w:val="tabletext"/>
              <w:jc w:val="left"/>
            </w:pPr>
          </w:p>
        </w:tc>
        <w:tc>
          <w:tcPr>
            <w:tcW w:w="2742" w:type="dxa"/>
            <w:shd w:val="clear" w:color="auto" w:fill="auto"/>
          </w:tcPr>
          <w:p w14:paraId="400F16E2" w14:textId="77777777" w:rsidR="00AC2128" w:rsidRPr="00196E2C" w:rsidRDefault="00AC2128" w:rsidP="00FA6521">
            <w:pPr>
              <w:pStyle w:val="tabletext"/>
              <w:jc w:val="left"/>
            </w:pPr>
            <w:r w:rsidRPr="00196E2C">
              <w:t xml:space="preserve">SCS </w:t>
            </w:r>
          </w:p>
        </w:tc>
        <w:tc>
          <w:tcPr>
            <w:tcW w:w="0" w:type="auto"/>
            <w:shd w:val="clear" w:color="auto" w:fill="auto"/>
            <w:tcMar>
              <w:top w:w="72" w:type="dxa"/>
              <w:left w:w="144" w:type="dxa"/>
              <w:bottom w:w="72" w:type="dxa"/>
              <w:right w:w="144" w:type="dxa"/>
            </w:tcMar>
            <w:hideMark/>
          </w:tcPr>
          <w:p w14:paraId="43F3AA04" w14:textId="77777777" w:rsidR="00AC2128" w:rsidRPr="00196E2C" w:rsidRDefault="00AC2128" w:rsidP="00FA6521">
            <w:pPr>
              <w:pStyle w:val="tabletext"/>
              <w:jc w:val="left"/>
            </w:pPr>
            <w:r w:rsidRPr="00196E2C">
              <w:t>120kHz</w:t>
            </w:r>
          </w:p>
        </w:tc>
      </w:tr>
      <w:tr w:rsidR="00E142C8" w:rsidRPr="00196E2C" w14:paraId="1204ECA2" w14:textId="77777777" w:rsidTr="0042330F">
        <w:tc>
          <w:tcPr>
            <w:tcW w:w="0" w:type="auto"/>
            <w:gridSpan w:val="2"/>
            <w:shd w:val="clear" w:color="auto" w:fill="auto"/>
            <w:tcMar>
              <w:top w:w="72" w:type="dxa"/>
              <w:left w:w="144" w:type="dxa"/>
              <w:bottom w:w="72" w:type="dxa"/>
              <w:right w:w="144" w:type="dxa"/>
            </w:tcMar>
            <w:hideMark/>
          </w:tcPr>
          <w:p w14:paraId="01E81B0B" w14:textId="77777777" w:rsidR="00E142C8" w:rsidRPr="00196E2C" w:rsidRDefault="00E142C8" w:rsidP="00FA6521">
            <w:pPr>
              <w:pStyle w:val="tabletext"/>
              <w:jc w:val="left"/>
            </w:pPr>
            <w:r w:rsidRPr="00196E2C">
              <w:t>Number of RBs</w:t>
            </w:r>
          </w:p>
        </w:tc>
        <w:tc>
          <w:tcPr>
            <w:tcW w:w="0" w:type="auto"/>
            <w:shd w:val="clear" w:color="auto" w:fill="auto"/>
            <w:tcMar>
              <w:top w:w="72" w:type="dxa"/>
              <w:left w:w="144" w:type="dxa"/>
              <w:bottom w:w="72" w:type="dxa"/>
              <w:right w:w="144" w:type="dxa"/>
            </w:tcMar>
            <w:hideMark/>
          </w:tcPr>
          <w:p w14:paraId="4062312A" w14:textId="77777777" w:rsidR="00E142C8" w:rsidRPr="00196E2C" w:rsidRDefault="00E142C8" w:rsidP="00FA6521">
            <w:pPr>
              <w:pStyle w:val="tabletext"/>
              <w:jc w:val="left"/>
            </w:pPr>
            <w:r w:rsidRPr="00196E2C">
              <w:t>52</w:t>
            </w:r>
          </w:p>
        </w:tc>
      </w:tr>
      <w:tr w:rsidR="00AC2128" w:rsidRPr="00196E2C" w14:paraId="0C0CC86D" w14:textId="77777777" w:rsidTr="0042330F">
        <w:trPr>
          <w:trHeight w:val="211"/>
        </w:trPr>
        <w:tc>
          <w:tcPr>
            <w:tcW w:w="0" w:type="auto"/>
            <w:gridSpan w:val="2"/>
            <w:shd w:val="clear" w:color="auto" w:fill="auto"/>
            <w:tcMar>
              <w:top w:w="72" w:type="dxa"/>
              <w:left w:w="144" w:type="dxa"/>
              <w:bottom w:w="72" w:type="dxa"/>
              <w:right w:w="144" w:type="dxa"/>
            </w:tcMar>
            <w:hideMark/>
          </w:tcPr>
          <w:p w14:paraId="61F6BB32" w14:textId="77777777" w:rsidR="00AC2128" w:rsidRPr="00196E2C" w:rsidRDefault="00AC2128" w:rsidP="00FA6521">
            <w:pPr>
              <w:pStyle w:val="tabletext"/>
              <w:jc w:val="left"/>
            </w:pPr>
            <w:r w:rsidRPr="00196E2C">
              <w:t xml:space="preserve">Simulation bandwidth </w:t>
            </w:r>
          </w:p>
        </w:tc>
        <w:tc>
          <w:tcPr>
            <w:tcW w:w="0" w:type="auto"/>
            <w:shd w:val="clear" w:color="auto" w:fill="auto"/>
            <w:tcMar>
              <w:top w:w="72" w:type="dxa"/>
              <w:left w:w="144" w:type="dxa"/>
              <w:bottom w:w="72" w:type="dxa"/>
              <w:right w:w="144" w:type="dxa"/>
            </w:tcMar>
            <w:hideMark/>
          </w:tcPr>
          <w:p w14:paraId="11B29BB9" w14:textId="77777777" w:rsidR="00AC2128" w:rsidRPr="00196E2C" w:rsidRDefault="00AC2128" w:rsidP="00FA6521">
            <w:pPr>
              <w:pStyle w:val="tabletext"/>
              <w:jc w:val="left"/>
              <w:rPr>
                <w:snapToGrid w:val="0"/>
              </w:rPr>
            </w:pPr>
            <w:r w:rsidRPr="00196E2C">
              <w:rPr>
                <w:snapToGrid w:val="0"/>
              </w:rPr>
              <w:t>80 MHz</w:t>
            </w:r>
          </w:p>
        </w:tc>
      </w:tr>
      <w:tr w:rsidR="00E142C8" w:rsidRPr="00196E2C" w14:paraId="1AF7E07E" w14:textId="77777777" w:rsidTr="0042330F">
        <w:tc>
          <w:tcPr>
            <w:tcW w:w="0" w:type="auto"/>
            <w:gridSpan w:val="2"/>
            <w:shd w:val="clear" w:color="auto" w:fill="auto"/>
            <w:tcMar>
              <w:top w:w="72" w:type="dxa"/>
              <w:left w:w="144" w:type="dxa"/>
              <w:bottom w:w="72" w:type="dxa"/>
              <w:right w:w="144" w:type="dxa"/>
            </w:tcMar>
            <w:hideMark/>
          </w:tcPr>
          <w:p w14:paraId="6171A442" w14:textId="77777777" w:rsidR="00E142C8" w:rsidRPr="00196E2C" w:rsidRDefault="00E142C8" w:rsidP="00FA6521">
            <w:pPr>
              <w:pStyle w:val="tabletext"/>
              <w:jc w:val="left"/>
            </w:pPr>
            <w:r w:rsidRPr="00196E2C">
              <w:lastRenderedPageBreak/>
              <w:t xml:space="preserve">Frame structure </w:t>
            </w:r>
          </w:p>
        </w:tc>
        <w:tc>
          <w:tcPr>
            <w:tcW w:w="0" w:type="auto"/>
            <w:shd w:val="clear" w:color="auto" w:fill="auto"/>
            <w:tcMar>
              <w:top w:w="72" w:type="dxa"/>
              <w:left w:w="144" w:type="dxa"/>
              <w:bottom w:w="72" w:type="dxa"/>
              <w:right w:w="144" w:type="dxa"/>
            </w:tcMar>
            <w:hideMark/>
          </w:tcPr>
          <w:p w14:paraId="5FB76DB0" w14:textId="77777777" w:rsidR="00E142C8" w:rsidRPr="00196E2C" w:rsidRDefault="00E142C8" w:rsidP="00FA6521">
            <w:pPr>
              <w:pStyle w:val="tabletext"/>
              <w:jc w:val="left"/>
            </w:pPr>
            <w:r w:rsidRPr="00196E2C">
              <w:t>Slot Format 0 (all downlink) for all slots</w:t>
            </w:r>
          </w:p>
        </w:tc>
      </w:tr>
      <w:tr w:rsidR="00E142C8" w:rsidRPr="00196E2C" w14:paraId="7BCF68C3" w14:textId="77777777" w:rsidTr="00FA6521">
        <w:trPr>
          <w:trHeight w:val="247"/>
        </w:trPr>
        <w:tc>
          <w:tcPr>
            <w:tcW w:w="1555" w:type="dxa"/>
            <w:vMerge w:val="restart"/>
            <w:shd w:val="clear" w:color="auto" w:fill="auto"/>
            <w:tcMar>
              <w:top w:w="72" w:type="dxa"/>
              <w:left w:w="144" w:type="dxa"/>
              <w:bottom w:w="72" w:type="dxa"/>
              <w:right w:w="144" w:type="dxa"/>
            </w:tcMar>
          </w:tcPr>
          <w:p w14:paraId="326BF64D" w14:textId="77777777" w:rsidR="00E142C8" w:rsidRPr="00196E2C" w:rsidRDefault="00E142C8" w:rsidP="00FA6521">
            <w:pPr>
              <w:pStyle w:val="tabletext"/>
              <w:jc w:val="left"/>
            </w:pPr>
            <w:r w:rsidRPr="00196E2C">
              <w:t xml:space="preserve">Configuration for </w:t>
            </w:r>
            <w:r>
              <w:t>MTRP</w:t>
            </w:r>
          </w:p>
        </w:tc>
        <w:tc>
          <w:tcPr>
            <w:tcW w:w="2742" w:type="dxa"/>
            <w:shd w:val="clear" w:color="auto" w:fill="auto"/>
          </w:tcPr>
          <w:p w14:paraId="72D4A81C" w14:textId="77777777" w:rsidR="00E142C8" w:rsidRPr="00196E2C" w:rsidRDefault="00E142C8" w:rsidP="00FA6521">
            <w:pPr>
              <w:pStyle w:val="tabletext"/>
              <w:jc w:val="left"/>
            </w:pPr>
            <w:r w:rsidRPr="00196E2C">
              <w:t>Cluster</w:t>
            </w:r>
          </w:p>
        </w:tc>
        <w:tc>
          <w:tcPr>
            <w:tcW w:w="0" w:type="auto"/>
            <w:shd w:val="clear" w:color="auto" w:fill="auto"/>
            <w:tcMar>
              <w:top w:w="72" w:type="dxa"/>
              <w:left w:w="144" w:type="dxa"/>
              <w:bottom w:w="72" w:type="dxa"/>
              <w:right w:w="144" w:type="dxa"/>
            </w:tcMar>
          </w:tcPr>
          <w:p w14:paraId="63422697" w14:textId="57873F61" w:rsidR="00E142C8" w:rsidRPr="00196E2C" w:rsidRDefault="00AC2128" w:rsidP="00FA6521">
            <w:pPr>
              <w:pStyle w:val="tabletext"/>
              <w:jc w:val="left"/>
            </w:pPr>
            <w:r>
              <w:t>4</w:t>
            </w:r>
            <w:r w:rsidR="00E142C8" w:rsidRPr="00196E2C">
              <w:t xml:space="preserve"> neighboring TRPs </w:t>
            </w:r>
          </w:p>
        </w:tc>
      </w:tr>
      <w:tr w:rsidR="00E142C8" w:rsidRPr="00196E2C" w14:paraId="2B832BBB" w14:textId="77777777" w:rsidTr="009E1F09">
        <w:trPr>
          <w:trHeight w:val="20"/>
        </w:trPr>
        <w:tc>
          <w:tcPr>
            <w:tcW w:w="1555" w:type="dxa"/>
            <w:vMerge/>
            <w:shd w:val="clear" w:color="auto" w:fill="auto"/>
            <w:tcMar>
              <w:top w:w="72" w:type="dxa"/>
              <w:left w:w="144" w:type="dxa"/>
              <w:bottom w:w="72" w:type="dxa"/>
              <w:right w:w="144" w:type="dxa"/>
            </w:tcMar>
          </w:tcPr>
          <w:p w14:paraId="5EF2EEFC" w14:textId="77777777" w:rsidR="00E142C8" w:rsidRPr="00196E2C" w:rsidRDefault="00E142C8" w:rsidP="00FA6521">
            <w:pPr>
              <w:pStyle w:val="tabletext"/>
              <w:jc w:val="left"/>
            </w:pPr>
          </w:p>
        </w:tc>
        <w:tc>
          <w:tcPr>
            <w:tcW w:w="2742" w:type="dxa"/>
            <w:shd w:val="clear" w:color="auto" w:fill="auto"/>
          </w:tcPr>
          <w:p w14:paraId="28C713FD" w14:textId="77777777" w:rsidR="00E142C8" w:rsidRPr="00196E2C" w:rsidRDefault="00E142C8" w:rsidP="00FA6521">
            <w:pPr>
              <w:pStyle w:val="tabletext"/>
              <w:jc w:val="left"/>
            </w:pPr>
            <w:r w:rsidRPr="00196E2C">
              <w:t>Maximal number of coordinating TRPs</w:t>
            </w:r>
          </w:p>
        </w:tc>
        <w:tc>
          <w:tcPr>
            <w:tcW w:w="0" w:type="auto"/>
            <w:shd w:val="clear" w:color="auto" w:fill="auto"/>
            <w:tcMar>
              <w:top w:w="72" w:type="dxa"/>
              <w:left w:w="144" w:type="dxa"/>
              <w:bottom w:w="72" w:type="dxa"/>
              <w:right w:w="144" w:type="dxa"/>
            </w:tcMar>
          </w:tcPr>
          <w:p w14:paraId="78568D99" w14:textId="77777777" w:rsidR="00E142C8" w:rsidRPr="00196E2C" w:rsidRDefault="00E142C8" w:rsidP="00FA6521">
            <w:pPr>
              <w:pStyle w:val="tabletext"/>
              <w:jc w:val="left"/>
            </w:pPr>
            <w:r w:rsidRPr="00196E2C">
              <w:t>2</w:t>
            </w:r>
          </w:p>
        </w:tc>
      </w:tr>
      <w:tr w:rsidR="00E142C8" w:rsidRPr="00196E2C" w14:paraId="3965AE5A" w14:textId="77777777" w:rsidTr="00FA6521">
        <w:trPr>
          <w:trHeight w:val="267"/>
        </w:trPr>
        <w:tc>
          <w:tcPr>
            <w:tcW w:w="1555" w:type="dxa"/>
            <w:vMerge/>
            <w:shd w:val="clear" w:color="auto" w:fill="auto"/>
            <w:tcMar>
              <w:top w:w="72" w:type="dxa"/>
              <w:left w:w="144" w:type="dxa"/>
              <w:bottom w:w="72" w:type="dxa"/>
              <w:right w:w="144" w:type="dxa"/>
            </w:tcMar>
          </w:tcPr>
          <w:p w14:paraId="6231763B" w14:textId="77777777" w:rsidR="00E142C8" w:rsidRPr="00196E2C" w:rsidRDefault="00E142C8" w:rsidP="00FA6521">
            <w:pPr>
              <w:pStyle w:val="tabletext"/>
              <w:jc w:val="left"/>
            </w:pPr>
          </w:p>
        </w:tc>
        <w:tc>
          <w:tcPr>
            <w:tcW w:w="2742" w:type="dxa"/>
            <w:shd w:val="clear" w:color="auto" w:fill="auto"/>
          </w:tcPr>
          <w:p w14:paraId="1E919259" w14:textId="77777777" w:rsidR="00E142C8" w:rsidRPr="00196E2C" w:rsidRDefault="00E142C8" w:rsidP="00FA6521">
            <w:pPr>
              <w:pStyle w:val="tabletext"/>
              <w:jc w:val="left"/>
            </w:pPr>
            <w:r w:rsidRPr="00196E2C">
              <w:t>Backhaul assumption</w:t>
            </w:r>
          </w:p>
        </w:tc>
        <w:tc>
          <w:tcPr>
            <w:tcW w:w="0" w:type="auto"/>
            <w:shd w:val="clear" w:color="auto" w:fill="auto"/>
            <w:tcMar>
              <w:top w:w="72" w:type="dxa"/>
              <w:left w:w="144" w:type="dxa"/>
              <w:bottom w:w="72" w:type="dxa"/>
              <w:right w:w="144" w:type="dxa"/>
            </w:tcMar>
          </w:tcPr>
          <w:p w14:paraId="51A81CCC" w14:textId="00222528" w:rsidR="00E142C8" w:rsidRPr="00196E2C" w:rsidRDefault="00E142C8" w:rsidP="00FA6521">
            <w:pPr>
              <w:pStyle w:val="tabletext"/>
              <w:jc w:val="left"/>
            </w:pPr>
            <w:r w:rsidRPr="00196E2C">
              <w:t>non-ideal</w:t>
            </w:r>
          </w:p>
        </w:tc>
      </w:tr>
      <w:tr w:rsidR="00E142C8" w:rsidRPr="00196E2C" w14:paraId="78F89958" w14:textId="77777777" w:rsidTr="0042330F">
        <w:trPr>
          <w:trHeight w:val="908"/>
        </w:trPr>
        <w:tc>
          <w:tcPr>
            <w:tcW w:w="0" w:type="auto"/>
            <w:gridSpan w:val="2"/>
            <w:shd w:val="clear" w:color="auto" w:fill="auto"/>
            <w:vAlign w:val="center"/>
            <w:hideMark/>
          </w:tcPr>
          <w:p w14:paraId="0CDE9049" w14:textId="735C3275" w:rsidR="00E142C8" w:rsidRPr="00AC2128" w:rsidRDefault="00FE7050" w:rsidP="00FA6521">
            <w:pPr>
              <w:pStyle w:val="tabletext"/>
              <w:jc w:val="left"/>
              <w:rPr>
                <w:rFonts w:eastAsia="华文细黑"/>
                <w:kern w:val="24"/>
              </w:rPr>
            </w:pPr>
            <w:r w:rsidRPr="00AC2128">
              <w:rPr>
                <w:rFonts w:eastAsia="华文细黑"/>
                <w:kern w:val="24"/>
              </w:rPr>
              <w:t>F</w:t>
            </w:r>
            <w:r w:rsidR="00E142C8" w:rsidRPr="00AC2128">
              <w:rPr>
                <w:rFonts w:eastAsia="华文细黑"/>
                <w:kern w:val="24"/>
              </w:rPr>
              <w:t>eedback</w:t>
            </w:r>
            <w:r>
              <w:rPr>
                <w:rFonts w:eastAsia="华文细黑"/>
                <w:kern w:val="24"/>
              </w:rPr>
              <w:t xml:space="preserve"> </w:t>
            </w:r>
            <w:r w:rsidRPr="009E1F09">
              <w:rPr>
                <w:rFonts w:eastAsia="华文细黑"/>
                <w:kern w:val="24"/>
              </w:rPr>
              <w:t>assumption</w:t>
            </w:r>
          </w:p>
        </w:tc>
        <w:tc>
          <w:tcPr>
            <w:tcW w:w="0" w:type="auto"/>
            <w:shd w:val="clear" w:color="auto" w:fill="auto"/>
            <w:tcMar>
              <w:top w:w="72" w:type="dxa"/>
              <w:left w:w="144" w:type="dxa"/>
              <w:bottom w:w="72" w:type="dxa"/>
              <w:right w:w="144" w:type="dxa"/>
            </w:tcMar>
            <w:hideMark/>
          </w:tcPr>
          <w:p w14:paraId="4F49B7F9" w14:textId="0C0BD255" w:rsidR="00E142C8" w:rsidRPr="00AC2128" w:rsidRDefault="00AC2128" w:rsidP="00FA6521">
            <w:pPr>
              <w:pStyle w:val="tabletext"/>
              <w:jc w:val="left"/>
              <w:rPr>
                <w:rFonts w:eastAsia="Malgun Gothic"/>
                <w:lang w:eastAsia="en-US"/>
              </w:rPr>
            </w:pPr>
            <w:r>
              <w:rPr>
                <w:rFonts w:eastAsia="Malgun Gothic"/>
                <w:lang w:eastAsia="en-US"/>
              </w:rPr>
              <w:t xml:space="preserve">Beam and </w:t>
            </w:r>
            <w:r w:rsidR="00E142C8" w:rsidRPr="00AC2128">
              <w:rPr>
                <w:rFonts w:eastAsia="Malgun Gothic"/>
                <w:lang w:eastAsia="en-US"/>
              </w:rPr>
              <w:t>CSI feedback periodicity:  5 ms</w:t>
            </w:r>
          </w:p>
          <w:p w14:paraId="5A23AC6A" w14:textId="211F9998" w:rsidR="00E142C8" w:rsidRPr="00AC2128" w:rsidRDefault="00E142C8" w:rsidP="00FA6521">
            <w:pPr>
              <w:pStyle w:val="tabletext"/>
              <w:jc w:val="left"/>
              <w:rPr>
                <w:lang w:eastAsia="en-US"/>
              </w:rPr>
            </w:pPr>
            <w:r w:rsidRPr="00AC2128">
              <w:rPr>
                <w:rFonts w:eastAsia="Malgun Gothic"/>
                <w:lang w:eastAsia="en-US"/>
              </w:rPr>
              <w:t>Scheduling delay (from CSI</w:t>
            </w:r>
            <w:r w:rsidR="00AC2128">
              <w:rPr>
                <w:rFonts w:eastAsia="Malgun Gothic"/>
                <w:lang w:eastAsia="en-US"/>
              </w:rPr>
              <w:t>/beam</w:t>
            </w:r>
            <w:r w:rsidRPr="00AC2128">
              <w:rPr>
                <w:rFonts w:eastAsia="Malgun Gothic"/>
                <w:lang w:eastAsia="en-US"/>
              </w:rPr>
              <w:t xml:space="preserve"> feedback to time to apply in scheduling):  4 ms</w:t>
            </w:r>
          </w:p>
          <w:p w14:paraId="259A39FF" w14:textId="77777777" w:rsidR="00E142C8" w:rsidRPr="00AC2128" w:rsidRDefault="00E142C8" w:rsidP="00FA6521">
            <w:pPr>
              <w:pStyle w:val="tabletext"/>
              <w:jc w:val="left"/>
              <w:rPr>
                <w:lang w:eastAsia="en-US"/>
              </w:rPr>
            </w:pPr>
            <w:r w:rsidRPr="00AC2128">
              <w:rPr>
                <w:rFonts w:eastAsia="Malgun Gothic"/>
                <w:lang w:eastAsia="en-US"/>
              </w:rPr>
              <w:t>Subband PMI, subband CQI</w:t>
            </w:r>
          </w:p>
          <w:p w14:paraId="28AFBD29" w14:textId="77777777" w:rsidR="00E142C8" w:rsidRPr="00AC2128" w:rsidRDefault="00E142C8" w:rsidP="00FA6521">
            <w:pPr>
              <w:pStyle w:val="tabletext"/>
              <w:jc w:val="left"/>
              <w:rPr>
                <w:lang w:eastAsia="en-US"/>
              </w:rPr>
            </w:pPr>
            <w:r w:rsidRPr="00AC2128">
              <w:rPr>
                <w:rFonts w:eastAsia="Malgun Gothic"/>
                <w:lang w:eastAsia="en-US"/>
              </w:rPr>
              <w:t>Rank 1 or rank 2 per TRP</w:t>
            </w:r>
          </w:p>
        </w:tc>
      </w:tr>
      <w:tr w:rsidR="00E142C8" w:rsidRPr="00196E2C" w14:paraId="3BC74714" w14:textId="77777777" w:rsidTr="0042330F">
        <w:tc>
          <w:tcPr>
            <w:tcW w:w="0" w:type="auto"/>
            <w:gridSpan w:val="2"/>
            <w:shd w:val="clear" w:color="auto" w:fill="auto"/>
          </w:tcPr>
          <w:p w14:paraId="48400FFD"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UE receiver</w:t>
            </w:r>
          </w:p>
        </w:tc>
        <w:tc>
          <w:tcPr>
            <w:tcW w:w="0" w:type="auto"/>
            <w:shd w:val="clear" w:color="auto" w:fill="auto"/>
            <w:tcMar>
              <w:top w:w="72" w:type="dxa"/>
              <w:left w:w="144" w:type="dxa"/>
              <w:bottom w:w="72" w:type="dxa"/>
              <w:right w:w="144" w:type="dxa"/>
            </w:tcMar>
          </w:tcPr>
          <w:p w14:paraId="5CB235D0"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MMSE-IRC</w:t>
            </w:r>
          </w:p>
        </w:tc>
      </w:tr>
      <w:tr w:rsidR="00E142C8" w:rsidRPr="00196E2C" w14:paraId="28A5E570" w14:textId="77777777" w:rsidTr="0042330F">
        <w:tc>
          <w:tcPr>
            <w:tcW w:w="0" w:type="auto"/>
            <w:gridSpan w:val="2"/>
            <w:shd w:val="clear" w:color="auto" w:fill="auto"/>
          </w:tcPr>
          <w:p w14:paraId="66FE8DEC"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Channel estimation</w:t>
            </w:r>
          </w:p>
        </w:tc>
        <w:tc>
          <w:tcPr>
            <w:tcW w:w="0" w:type="auto"/>
            <w:shd w:val="clear" w:color="auto" w:fill="auto"/>
            <w:tcMar>
              <w:top w:w="72" w:type="dxa"/>
              <w:left w:w="144" w:type="dxa"/>
              <w:bottom w:w="72" w:type="dxa"/>
              <w:right w:w="144" w:type="dxa"/>
            </w:tcMar>
          </w:tcPr>
          <w:p w14:paraId="4E9797C3"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Ideal</w:t>
            </w:r>
          </w:p>
        </w:tc>
      </w:tr>
    </w:tbl>
    <w:p w14:paraId="71CDE6A3" w14:textId="2A2463FE" w:rsidR="000324B9" w:rsidRPr="003E5385" w:rsidRDefault="000324B9" w:rsidP="00FA6521">
      <w:pPr>
        <w:pStyle w:val="references"/>
        <w:numPr>
          <w:ilvl w:val="0"/>
          <w:numId w:val="0"/>
        </w:numPr>
        <w:ind w:left="357" w:hanging="357"/>
      </w:pPr>
    </w:p>
    <w:sectPr w:rsidR="000324B9" w:rsidRPr="003E5385"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9F759" w14:textId="77777777" w:rsidR="0036159E" w:rsidRDefault="0036159E">
      <w:r>
        <w:separator/>
      </w:r>
    </w:p>
  </w:endnote>
  <w:endnote w:type="continuationSeparator" w:id="0">
    <w:p w14:paraId="52A89D08" w14:textId="77777777" w:rsidR="0036159E" w:rsidRDefault="00361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981F1D" w14:textId="77777777" w:rsidR="0036159E" w:rsidRDefault="0036159E">
      <w:r>
        <w:separator/>
      </w:r>
    </w:p>
  </w:footnote>
  <w:footnote w:type="continuationSeparator" w:id="0">
    <w:p w14:paraId="6C74D7DB" w14:textId="77777777" w:rsidR="0036159E" w:rsidRDefault="00361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C776E" w14:textId="77777777" w:rsidR="00D15993" w:rsidRDefault="00D159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71883"/>
    <w:multiLevelType w:val="hybridMultilevel"/>
    <w:tmpl w:val="128AB0F0"/>
    <w:lvl w:ilvl="0" w:tplc="8DA2F25E">
      <w:start w:val="1"/>
      <w:numFmt w:val="decimal"/>
      <w:pStyle w:val="proposal"/>
      <w:lvlText w:val="Proposal %1:"/>
      <w:lvlJc w:val="left"/>
      <w:pPr>
        <w:ind w:left="420" w:hanging="42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3"/>
  </w:num>
  <w:num w:numId="3">
    <w:abstractNumId w:val="7"/>
  </w:num>
  <w:num w:numId="4">
    <w:abstractNumId w:val="10"/>
  </w:num>
  <w:num w:numId="5">
    <w:abstractNumId w:val="6"/>
  </w:num>
  <w:num w:numId="6">
    <w:abstractNumId w:val="5"/>
  </w:num>
  <w:num w:numId="7">
    <w:abstractNumId w:val="9"/>
  </w:num>
  <w:num w:numId="8">
    <w:abstractNumId w:val="4"/>
  </w:num>
  <w:num w:numId="9">
    <w:abstractNumId w:val="1"/>
  </w:num>
  <w:num w:numId="10">
    <w:abstractNumId w:val="2"/>
  </w:num>
  <w:num w:numId="11">
    <w:abstractNumId w:val="8"/>
  </w:num>
  <w:num w:numId="12">
    <w:abstractNumId w:val="0"/>
  </w:num>
  <w:num w:numId="13">
    <w:abstractNumId w:val="12"/>
  </w:num>
  <w:num w:numId="14">
    <w:abstractNumId w:val="3"/>
  </w:num>
  <w:num w:numId="15">
    <w:abstractNumId w:val="1"/>
    <w:lvlOverride w:ilvl="0">
      <w:startOverride w:val="1"/>
    </w:lvlOverride>
  </w:num>
  <w:num w:numId="16">
    <w:abstractNumId w:val="8"/>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9E"/>
    <w:rsid w:val="00000826"/>
    <w:rsid w:val="00001152"/>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3A0E"/>
    <w:rsid w:val="000241CB"/>
    <w:rsid w:val="00024293"/>
    <w:rsid w:val="00024BC2"/>
    <w:rsid w:val="00024E88"/>
    <w:rsid w:val="000250AB"/>
    <w:rsid w:val="0002552A"/>
    <w:rsid w:val="00025A64"/>
    <w:rsid w:val="000260C1"/>
    <w:rsid w:val="0002671B"/>
    <w:rsid w:val="00026ECC"/>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07C9"/>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2D33"/>
    <w:rsid w:val="00063302"/>
    <w:rsid w:val="00063781"/>
    <w:rsid w:val="00063A49"/>
    <w:rsid w:val="0006400B"/>
    <w:rsid w:val="0006415F"/>
    <w:rsid w:val="000641A0"/>
    <w:rsid w:val="000643C3"/>
    <w:rsid w:val="000643CC"/>
    <w:rsid w:val="000647E2"/>
    <w:rsid w:val="000658F2"/>
    <w:rsid w:val="00066141"/>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6E2"/>
    <w:rsid w:val="0007378E"/>
    <w:rsid w:val="000738A7"/>
    <w:rsid w:val="000739AD"/>
    <w:rsid w:val="00074227"/>
    <w:rsid w:val="000749EF"/>
    <w:rsid w:val="00074E57"/>
    <w:rsid w:val="0007554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952"/>
    <w:rsid w:val="00082AB1"/>
    <w:rsid w:val="0008308B"/>
    <w:rsid w:val="000831D2"/>
    <w:rsid w:val="00083543"/>
    <w:rsid w:val="00083685"/>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4D7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A4F"/>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11"/>
    <w:rsid w:val="000D1D35"/>
    <w:rsid w:val="000D1E97"/>
    <w:rsid w:val="000D236A"/>
    <w:rsid w:val="000D2554"/>
    <w:rsid w:val="000D284E"/>
    <w:rsid w:val="000D30E4"/>
    <w:rsid w:val="000D3112"/>
    <w:rsid w:val="000D3349"/>
    <w:rsid w:val="000D360C"/>
    <w:rsid w:val="000D3A53"/>
    <w:rsid w:val="000D3C4D"/>
    <w:rsid w:val="000D40A6"/>
    <w:rsid w:val="000D41B2"/>
    <w:rsid w:val="000D420C"/>
    <w:rsid w:val="000D47AC"/>
    <w:rsid w:val="000D5391"/>
    <w:rsid w:val="000D5894"/>
    <w:rsid w:val="000D5FEF"/>
    <w:rsid w:val="000D665E"/>
    <w:rsid w:val="000D6AF2"/>
    <w:rsid w:val="000D6E29"/>
    <w:rsid w:val="000D71B3"/>
    <w:rsid w:val="000E068D"/>
    <w:rsid w:val="000E078F"/>
    <w:rsid w:val="000E0F87"/>
    <w:rsid w:val="000E1909"/>
    <w:rsid w:val="000E3C6B"/>
    <w:rsid w:val="000E4629"/>
    <w:rsid w:val="000E4F2F"/>
    <w:rsid w:val="000E5021"/>
    <w:rsid w:val="000E5A12"/>
    <w:rsid w:val="000E5B56"/>
    <w:rsid w:val="000E5E58"/>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4766"/>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23F"/>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0D2"/>
    <w:rsid w:val="00117296"/>
    <w:rsid w:val="0011734D"/>
    <w:rsid w:val="00117423"/>
    <w:rsid w:val="00117454"/>
    <w:rsid w:val="001174AC"/>
    <w:rsid w:val="0011759E"/>
    <w:rsid w:val="00117E79"/>
    <w:rsid w:val="00120087"/>
    <w:rsid w:val="00120A72"/>
    <w:rsid w:val="001216B6"/>
    <w:rsid w:val="00121F75"/>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C38"/>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458A"/>
    <w:rsid w:val="0018573F"/>
    <w:rsid w:val="00185B5F"/>
    <w:rsid w:val="00186A8E"/>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112"/>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09D"/>
    <w:rsid w:val="001A727B"/>
    <w:rsid w:val="001A7D4F"/>
    <w:rsid w:val="001B037F"/>
    <w:rsid w:val="001B03B7"/>
    <w:rsid w:val="001B041E"/>
    <w:rsid w:val="001B09AD"/>
    <w:rsid w:val="001B0B19"/>
    <w:rsid w:val="001B1361"/>
    <w:rsid w:val="001B1A87"/>
    <w:rsid w:val="001B1D92"/>
    <w:rsid w:val="001B2958"/>
    <w:rsid w:val="001B3934"/>
    <w:rsid w:val="001B3B5D"/>
    <w:rsid w:val="001B3C54"/>
    <w:rsid w:val="001B4D92"/>
    <w:rsid w:val="001B52B1"/>
    <w:rsid w:val="001B5F0C"/>
    <w:rsid w:val="001B5F15"/>
    <w:rsid w:val="001B6227"/>
    <w:rsid w:val="001B6669"/>
    <w:rsid w:val="001B667A"/>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98"/>
    <w:rsid w:val="001C0BC4"/>
    <w:rsid w:val="001C1A97"/>
    <w:rsid w:val="001C1B76"/>
    <w:rsid w:val="001C1CB5"/>
    <w:rsid w:val="001C1EC0"/>
    <w:rsid w:val="001C21BC"/>
    <w:rsid w:val="001C235F"/>
    <w:rsid w:val="001C2408"/>
    <w:rsid w:val="001C2710"/>
    <w:rsid w:val="001C280B"/>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17"/>
    <w:rsid w:val="001D096F"/>
    <w:rsid w:val="001D0DD1"/>
    <w:rsid w:val="001D155F"/>
    <w:rsid w:val="001D1660"/>
    <w:rsid w:val="001D201F"/>
    <w:rsid w:val="001D243B"/>
    <w:rsid w:val="001D2CE6"/>
    <w:rsid w:val="001D2DA4"/>
    <w:rsid w:val="001D3150"/>
    <w:rsid w:val="001D3507"/>
    <w:rsid w:val="001D363E"/>
    <w:rsid w:val="001D3CC4"/>
    <w:rsid w:val="001D3EC2"/>
    <w:rsid w:val="001D4895"/>
    <w:rsid w:val="001D5C94"/>
    <w:rsid w:val="001D6C50"/>
    <w:rsid w:val="001D6C5E"/>
    <w:rsid w:val="001D6CA1"/>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38A"/>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4A31"/>
    <w:rsid w:val="0020540C"/>
    <w:rsid w:val="00205689"/>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2E1"/>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4F75"/>
    <w:rsid w:val="002352F4"/>
    <w:rsid w:val="00235544"/>
    <w:rsid w:val="00235763"/>
    <w:rsid w:val="002358B2"/>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47F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EDB"/>
    <w:rsid w:val="002552C6"/>
    <w:rsid w:val="00255D3F"/>
    <w:rsid w:val="00256478"/>
    <w:rsid w:val="00256B58"/>
    <w:rsid w:val="002572EA"/>
    <w:rsid w:val="002573BB"/>
    <w:rsid w:val="002578B9"/>
    <w:rsid w:val="002579C8"/>
    <w:rsid w:val="00257BA5"/>
    <w:rsid w:val="00257C26"/>
    <w:rsid w:val="002606FE"/>
    <w:rsid w:val="002609BD"/>
    <w:rsid w:val="00260DC3"/>
    <w:rsid w:val="0026130C"/>
    <w:rsid w:val="002617E4"/>
    <w:rsid w:val="00262026"/>
    <w:rsid w:val="00262256"/>
    <w:rsid w:val="002625DD"/>
    <w:rsid w:val="00262D3B"/>
    <w:rsid w:val="00263019"/>
    <w:rsid w:val="002631A0"/>
    <w:rsid w:val="00263241"/>
    <w:rsid w:val="002633A6"/>
    <w:rsid w:val="002639E1"/>
    <w:rsid w:val="00263CEB"/>
    <w:rsid w:val="002646A3"/>
    <w:rsid w:val="002648B0"/>
    <w:rsid w:val="00264F6D"/>
    <w:rsid w:val="002652B0"/>
    <w:rsid w:val="00265D85"/>
    <w:rsid w:val="00265D91"/>
    <w:rsid w:val="0026623C"/>
    <w:rsid w:val="00266275"/>
    <w:rsid w:val="0026661C"/>
    <w:rsid w:val="00266E5D"/>
    <w:rsid w:val="00266E6B"/>
    <w:rsid w:val="00266EDF"/>
    <w:rsid w:val="002671BE"/>
    <w:rsid w:val="00267592"/>
    <w:rsid w:val="00267DBA"/>
    <w:rsid w:val="002701A0"/>
    <w:rsid w:val="00271179"/>
    <w:rsid w:val="0027121D"/>
    <w:rsid w:val="002717A3"/>
    <w:rsid w:val="00272302"/>
    <w:rsid w:val="00272414"/>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2F6E"/>
    <w:rsid w:val="00293328"/>
    <w:rsid w:val="00293C61"/>
    <w:rsid w:val="00293CE3"/>
    <w:rsid w:val="00293F4E"/>
    <w:rsid w:val="0029429A"/>
    <w:rsid w:val="002954A1"/>
    <w:rsid w:val="00295560"/>
    <w:rsid w:val="002955EE"/>
    <w:rsid w:val="00295A03"/>
    <w:rsid w:val="00295ED8"/>
    <w:rsid w:val="00296077"/>
    <w:rsid w:val="00296BD7"/>
    <w:rsid w:val="00296C0B"/>
    <w:rsid w:val="00297314"/>
    <w:rsid w:val="002974BF"/>
    <w:rsid w:val="00297743"/>
    <w:rsid w:val="00297D26"/>
    <w:rsid w:val="002A04D2"/>
    <w:rsid w:val="002A0E29"/>
    <w:rsid w:val="002A1BAA"/>
    <w:rsid w:val="002A1CAD"/>
    <w:rsid w:val="002A22A1"/>
    <w:rsid w:val="002A23B1"/>
    <w:rsid w:val="002A2461"/>
    <w:rsid w:val="002A39C1"/>
    <w:rsid w:val="002A3ABA"/>
    <w:rsid w:val="002A3FAE"/>
    <w:rsid w:val="002A44E2"/>
    <w:rsid w:val="002A45D8"/>
    <w:rsid w:val="002A4B57"/>
    <w:rsid w:val="002A5019"/>
    <w:rsid w:val="002A5812"/>
    <w:rsid w:val="002A5BD5"/>
    <w:rsid w:val="002A6CBB"/>
    <w:rsid w:val="002A6D2B"/>
    <w:rsid w:val="002A6FB3"/>
    <w:rsid w:val="002A76CA"/>
    <w:rsid w:val="002A79B0"/>
    <w:rsid w:val="002B01C7"/>
    <w:rsid w:val="002B0238"/>
    <w:rsid w:val="002B0787"/>
    <w:rsid w:val="002B07FC"/>
    <w:rsid w:val="002B0A23"/>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842"/>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4FF"/>
    <w:rsid w:val="002C5B24"/>
    <w:rsid w:val="002C5BBA"/>
    <w:rsid w:val="002C5D62"/>
    <w:rsid w:val="002C6034"/>
    <w:rsid w:val="002C6318"/>
    <w:rsid w:val="002C6675"/>
    <w:rsid w:val="002C671F"/>
    <w:rsid w:val="002C69D9"/>
    <w:rsid w:val="002C7090"/>
    <w:rsid w:val="002C74DB"/>
    <w:rsid w:val="002C7649"/>
    <w:rsid w:val="002C774A"/>
    <w:rsid w:val="002C7AAB"/>
    <w:rsid w:val="002D06D6"/>
    <w:rsid w:val="002D078F"/>
    <w:rsid w:val="002D09A5"/>
    <w:rsid w:val="002D0A77"/>
    <w:rsid w:val="002D1070"/>
    <w:rsid w:val="002D15A9"/>
    <w:rsid w:val="002D16FF"/>
    <w:rsid w:val="002D17AB"/>
    <w:rsid w:val="002D1D6E"/>
    <w:rsid w:val="002D2279"/>
    <w:rsid w:val="002D2519"/>
    <w:rsid w:val="002D255C"/>
    <w:rsid w:val="002D2F94"/>
    <w:rsid w:val="002D3399"/>
    <w:rsid w:val="002D3B37"/>
    <w:rsid w:val="002D4520"/>
    <w:rsid w:val="002D4706"/>
    <w:rsid w:val="002D4BEE"/>
    <w:rsid w:val="002D4C07"/>
    <w:rsid w:val="002D4D31"/>
    <w:rsid w:val="002D5195"/>
    <w:rsid w:val="002D5230"/>
    <w:rsid w:val="002D5DE1"/>
    <w:rsid w:val="002D6664"/>
    <w:rsid w:val="002D6779"/>
    <w:rsid w:val="002D67F3"/>
    <w:rsid w:val="002D68A7"/>
    <w:rsid w:val="002D6998"/>
    <w:rsid w:val="002D6BB6"/>
    <w:rsid w:val="002D7187"/>
    <w:rsid w:val="002D727A"/>
    <w:rsid w:val="002D72CC"/>
    <w:rsid w:val="002D74CF"/>
    <w:rsid w:val="002E02E8"/>
    <w:rsid w:val="002E0347"/>
    <w:rsid w:val="002E093C"/>
    <w:rsid w:val="002E0D04"/>
    <w:rsid w:val="002E130B"/>
    <w:rsid w:val="002E16C0"/>
    <w:rsid w:val="002E1B11"/>
    <w:rsid w:val="002E210F"/>
    <w:rsid w:val="002E24EE"/>
    <w:rsid w:val="002E2C4F"/>
    <w:rsid w:val="002E37FA"/>
    <w:rsid w:val="002E3B5F"/>
    <w:rsid w:val="002E42FD"/>
    <w:rsid w:val="002E4775"/>
    <w:rsid w:val="002E4832"/>
    <w:rsid w:val="002E4D1F"/>
    <w:rsid w:val="002E508A"/>
    <w:rsid w:val="002E56EC"/>
    <w:rsid w:val="002E5771"/>
    <w:rsid w:val="002E5874"/>
    <w:rsid w:val="002E5A80"/>
    <w:rsid w:val="002E5B8B"/>
    <w:rsid w:val="002E5DDA"/>
    <w:rsid w:val="002E5DE9"/>
    <w:rsid w:val="002E6335"/>
    <w:rsid w:val="002E6F39"/>
    <w:rsid w:val="002E7578"/>
    <w:rsid w:val="002E76E2"/>
    <w:rsid w:val="002E78FC"/>
    <w:rsid w:val="002E79C0"/>
    <w:rsid w:val="002E7D5F"/>
    <w:rsid w:val="002F052A"/>
    <w:rsid w:val="002F0D30"/>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119"/>
    <w:rsid w:val="00301223"/>
    <w:rsid w:val="00301957"/>
    <w:rsid w:val="00302017"/>
    <w:rsid w:val="00302675"/>
    <w:rsid w:val="00303392"/>
    <w:rsid w:val="003036EA"/>
    <w:rsid w:val="003039E6"/>
    <w:rsid w:val="00303C80"/>
    <w:rsid w:val="00303D8A"/>
    <w:rsid w:val="003049E1"/>
    <w:rsid w:val="00304D2C"/>
    <w:rsid w:val="00304E2C"/>
    <w:rsid w:val="0030542F"/>
    <w:rsid w:val="00305899"/>
    <w:rsid w:val="003058D1"/>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003"/>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AF"/>
    <w:rsid w:val="00317AF2"/>
    <w:rsid w:val="00317BD7"/>
    <w:rsid w:val="00317DEF"/>
    <w:rsid w:val="00317F6E"/>
    <w:rsid w:val="0032067E"/>
    <w:rsid w:val="0032084E"/>
    <w:rsid w:val="00320CAE"/>
    <w:rsid w:val="00320E2B"/>
    <w:rsid w:val="0032170C"/>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27D9A"/>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E4B"/>
    <w:rsid w:val="00335FD9"/>
    <w:rsid w:val="003364B0"/>
    <w:rsid w:val="00336A20"/>
    <w:rsid w:val="00337044"/>
    <w:rsid w:val="0033752C"/>
    <w:rsid w:val="0033790D"/>
    <w:rsid w:val="00337F9C"/>
    <w:rsid w:val="0034028C"/>
    <w:rsid w:val="003402E7"/>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A9F"/>
    <w:rsid w:val="00354C81"/>
    <w:rsid w:val="0035505D"/>
    <w:rsid w:val="00355836"/>
    <w:rsid w:val="00355BC7"/>
    <w:rsid w:val="00355EDA"/>
    <w:rsid w:val="00356959"/>
    <w:rsid w:val="00356C87"/>
    <w:rsid w:val="00357352"/>
    <w:rsid w:val="00357479"/>
    <w:rsid w:val="00357CD0"/>
    <w:rsid w:val="003600E6"/>
    <w:rsid w:val="003604BD"/>
    <w:rsid w:val="003605AC"/>
    <w:rsid w:val="00360649"/>
    <w:rsid w:val="00360E25"/>
    <w:rsid w:val="00360F55"/>
    <w:rsid w:val="003611D5"/>
    <w:rsid w:val="0036154D"/>
    <w:rsid w:val="0036159E"/>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6F7"/>
    <w:rsid w:val="00370D82"/>
    <w:rsid w:val="003711AF"/>
    <w:rsid w:val="00371656"/>
    <w:rsid w:val="003719D6"/>
    <w:rsid w:val="00371BD3"/>
    <w:rsid w:val="003727D1"/>
    <w:rsid w:val="003727F5"/>
    <w:rsid w:val="00372BF3"/>
    <w:rsid w:val="003731FE"/>
    <w:rsid w:val="003732A2"/>
    <w:rsid w:val="003735F6"/>
    <w:rsid w:val="0037397C"/>
    <w:rsid w:val="00373EFB"/>
    <w:rsid w:val="0037400A"/>
    <w:rsid w:val="00374478"/>
    <w:rsid w:val="0037540A"/>
    <w:rsid w:val="003766FD"/>
    <w:rsid w:val="0037711F"/>
    <w:rsid w:val="003771A5"/>
    <w:rsid w:val="0037728F"/>
    <w:rsid w:val="00377325"/>
    <w:rsid w:val="00377417"/>
    <w:rsid w:val="00377CDF"/>
    <w:rsid w:val="003810BD"/>
    <w:rsid w:val="003817C3"/>
    <w:rsid w:val="00381CCA"/>
    <w:rsid w:val="00382437"/>
    <w:rsid w:val="00382699"/>
    <w:rsid w:val="00382728"/>
    <w:rsid w:val="0038292E"/>
    <w:rsid w:val="00382C54"/>
    <w:rsid w:val="00382F03"/>
    <w:rsid w:val="0038335C"/>
    <w:rsid w:val="003835FA"/>
    <w:rsid w:val="00384268"/>
    <w:rsid w:val="00384CFE"/>
    <w:rsid w:val="0038672E"/>
    <w:rsid w:val="00386944"/>
    <w:rsid w:val="00386A97"/>
    <w:rsid w:val="00386C50"/>
    <w:rsid w:val="00386D1C"/>
    <w:rsid w:val="00386DF8"/>
    <w:rsid w:val="003870EF"/>
    <w:rsid w:val="0038772F"/>
    <w:rsid w:val="00387757"/>
    <w:rsid w:val="003877CD"/>
    <w:rsid w:val="00387EC7"/>
    <w:rsid w:val="00390C9F"/>
    <w:rsid w:val="00390D20"/>
    <w:rsid w:val="003919B8"/>
    <w:rsid w:val="00391C46"/>
    <w:rsid w:val="00391D58"/>
    <w:rsid w:val="00392313"/>
    <w:rsid w:val="0039316C"/>
    <w:rsid w:val="00393348"/>
    <w:rsid w:val="00393815"/>
    <w:rsid w:val="003938F6"/>
    <w:rsid w:val="003940C5"/>
    <w:rsid w:val="00394E6C"/>
    <w:rsid w:val="0039511F"/>
    <w:rsid w:val="0039529D"/>
    <w:rsid w:val="00395308"/>
    <w:rsid w:val="00395898"/>
    <w:rsid w:val="003958F1"/>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04E"/>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961"/>
    <w:rsid w:val="003B1A9E"/>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12F"/>
    <w:rsid w:val="003C478D"/>
    <w:rsid w:val="003C5004"/>
    <w:rsid w:val="003C5322"/>
    <w:rsid w:val="003C5336"/>
    <w:rsid w:val="003C570C"/>
    <w:rsid w:val="003C6257"/>
    <w:rsid w:val="003C6907"/>
    <w:rsid w:val="003C71FE"/>
    <w:rsid w:val="003C7764"/>
    <w:rsid w:val="003C7ED7"/>
    <w:rsid w:val="003D0A0C"/>
    <w:rsid w:val="003D0F67"/>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1D5"/>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1B3C"/>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CAA"/>
    <w:rsid w:val="00417FBC"/>
    <w:rsid w:val="0042035D"/>
    <w:rsid w:val="004209B9"/>
    <w:rsid w:val="00421071"/>
    <w:rsid w:val="004213CE"/>
    <w:rsid w:val="004213DA"/>
    <w:rsid w:val="00421F83"/>
    <w:rsid w:val="004223DF"/>
    <w:rsid w:val="00422697"/>
    <w:rsid w:val="004226C4"/>
    <w:rsid w:val="00422A68"/>
    <w:rsid w:val="0042330F"/>
    <w:rsid w:val="00423437"/>
    <w:rsid w:val="00423C37"/>
    <w:rsid w:val="00423D1D"/>
    <w:rsid w:val="004242F7"/>
    <w:rsid w:val="0042475E"/>
    <w:rsid w:val="00424AB6"/>
    <w:rsid w:val="004256ED"/>
    <w:rsid w:val="00425BCC"/>
    <w:rsid w:val="00425BDB"/>
    <w:rsid w:val="00425DD1"/>
    <w:rsid w:val="00425E4D"/>
    <w:rsid w:val="00426BEB"/>
    <w:rsid w:val="00426D6C"/>
    <w:rsid w:val="00426E09"/>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3E69"/>
    <w:rsid w:val="00444035"/>
    <w:rsid w:val="0044435E"/>
    <w:rsid w:val="00444467"/>
    <w:rsid w:val="00444530"/>
    <w:rsid w:val="00444904"/>
    <w:rsid w:val="00444D20"/>
    <w:rsid w:val="00444D3E"/>
    <w:rsid w:val="00444F2C"/>
    <w:rsid w:val="0044501F"/>
    <w:rsid w:val="004459A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0A44"/>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873"/>
    <w:rsid w:val="00481DDA"/>
    <w:rsid w:val="00481FB9"/>
    <w:rsid w:val="00482773"/>
    <w:rsid w:val="00482AA0"/>
    <w:rsid w:val="00482D0D"/>
    <w:rsid w:val="00483752"/>
    <w:rsid w:val="004837A8"/>
    <w:rsid w:val="004838D3"/>
    <w:rsid w:val="00483CBD"/>
    <w:rsid w:val="00484197"/>
    <w:rsid w:val="00484F97"/>
    <w:rsid w:val="00485DE2"/>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0FE"/>
    <w:rsid w:val="004A150D"/>
    <w:rsid w:val="004A1629"/>
    <w:rsid w:val="004A1940"/>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5D7B"/>
    <w:rsid w:val="004A63BF"/>
    <w:rsid w:val="004A736A"/>
    <w:rsid w:val="004B13FE"/>
    <w:rsid w:val="004B1B97"/>
    <w:rsid w:val="004B1FE6"/>
    <w:rsid w:val="004B23E0"/>
    <w:rsid w:val="004B2409"/>
    <w:rsid w:val="004B251B"/>
    <w:rsid w:val="004B27DE"/>
    <w:rsid w:val="004B296B"/>
    <w:rsid w:val="004B3124"/>
    <w:rsid w:val="004B31D0"/>
    <w:rsid w:val="004B4069"/>
    <w:rsid w:val="004B4230"/>
    <w:rsid w:val="004B4D09"/>
    <w:rsid w:val="004B4F33"/>
    <w:rsid w:val="004B5D95"/>
    <w:rsid w:val="004B6224"/>
    <w:rsid w:val="004B65DA"/>
    <w:rsid w:val="004B6B82"/>
    <w:rsid w:val="004B72E5"/>
    <w:rsid w:val="004B7399"/>
    <w:rsid w:val="004B7AC0"/>
    <w:rsid w:val="004B7CBD"/>
    <w:rsid w:val="004C002F"/>
    <w:rsid w:val="004C015A"/>
    <w:rsid w:val="004C036D"/>
    <w:rsid w:val="004C066C"/>
    <w:rsid w:val="004C0989"/>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D7C78"/>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7CF"/>
    <w:rsid w:val="004E7A5B"/>
    <w:rsid w:val="004E7B7C"/>
    <w:rsid w:val="004E7CB4"/>
    <w:rsid w:val="004E7CFE"/>
    <w:rsid w:val="004F0889"/>
    <w:rsid w:val="004F0B10"/>
    <w:rsid w:val="004F1063"/>
    <w:rsid w:val="004F1797"/>
    <w:rsid w:val="004F1BD0"/>
    <w:rsid w:val="004F1D8D"/>
    <w:rsid w:val="004F25F4"/>
    <w:rsid w:val="004F2EF2"/>
    <w:rsid w:val="004F3085"/>
    <w:rsid w:val="004F3248"/>
    <w:rsid w:val="004F3626"/>
    <w:rsid w:val="004F45ED"/>
    <w:rsid w:val="004F48E8"/>
    <w:rsid w:val="004F592B"/>
    <w:rsid w:val="004F5F62"/>
    <w:rsid w:val="004F6759"/>
    <w:rsid w:val="004F7176"/>
    <w:rsid w:val="004F7427"/>
    <w:rsid w:val="004F753A"/>
    <w:rsid w:val="004F7635"/>
    <w:rsid w:val="004F7919"/>
    <w:rsid w:val="004F7E8E"/>
    <w:rsid w:val="0050169A"/>
    <w:rsid w:val="00501E9B"/>
    <w:rsid w:val="005023BB"/>
    <w:rsid w:val="00502B94"/>
    <w:rsid w:val="005030D4"/>
    <w:rsid w:val="005036A2"/>
    <w:rsid w:val="00503AE2"/>
    <w:rsid w:val="00503D93"/>
    <w:rsid w:val="00504B33"/>
    <w:rsid w:val="00504E49"/>
    <w:rsid w:val="00505155"/>
    <w:rsid w:val="00505BB2"/>
    <w:rsid w:val="005067E9"/>
    <w:rsid w:val="00506F90"/>
    <w:rsid w:val="00507252"/>
    <w:rsid w:val="005074C0"/>
    <w:rsid w:val="00507560"/>
    <w:rsid w:val="005076E8"/>
    <w:rsid w:val="005079D8"/>
    <w:rsid w:val="00507C11"/>
    <w:rsid w:val="0051003E"/>
    <w:rsid w:val="005101F5"/>
    <w:rsid w:val="0051041B"/>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5B8"/>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185"/>
    <w:rsid w:val="005308F8"/>
    <w:rsid w:val="00530B12"/>
    <w:rsid w:val="005315BE"/>
    <w:rsid w:val="00531672"/>
    <w:rsid w:val="005317D0"/>
    <w:rsid w:val="00531A76"/>
    <w:rsid w:val="0053237C"/>
    <w:rsid w:val="00532921"/>
    <w:rsid w:val="00532EB8"/>
    <w:rsid w:val="00533354"/>
    <w:rsid w:val="0053348C"/>
    <w:rsid w:val="005337A7"/>
    <w:rsid w:val="00533C6B"/>
    <w:rsid w:val="00533F6D"/>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A7"/>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C12"/>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911"/>
    <w:rsid w:val="00581BD2"/>
    <w:rsid w:val="00581E0B"/>
    <w:rsid w:val="00581E8A"/>
    <w:rsid w:val="00582002"/>
    <w:rsid w:val="00582159"/>
    <w:rsid w:val="00582ADE"/>
    <w:rsid w:val="00583689"/>
    <w:rsid w:val="00583C58"/>
    <w:rsid w:val="00583E17"/>
    <w:rsid w:val="00584050"/>
    <w:rsid w:val="005843D8"/>
    <w:rsid w:val="00584CF3"/>
    <w:rsid w:val="0058501F"/>
    <w:rsid w:val="00585525"/>
    <w:rsid w:val="00585538"/>
    <w:rsid w:val="0058570E"/>
    <w:rsid w:val="005860CF"/>
    <w:rsid w:val="005861E2"/>
    <w:rsid w:val="00586D72"/>
    <w:rsid w:val="00586E73"/>
    <w:rsid w:val="005901AD"/>
    <w:rsid w:val="00590CA8"/>
    <w:rsid w:val="00590E36"/>
    <w:rsid w:val="00590F2D"/>
    <w:rsid w:val="00590F71"/>
    <w:rsid w:val="00592518"/>
    <w:rsid w:val="00592632"/>
    <w:rsid w:val="00592A3C"/>
    <w:rsid w:val="00592C12"/>
    <w:rsid w:val="005933B5"/>
    <w:rsid w:val="00593540"/>
    <w:rsid w:val="005936AF"/>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6BC"/>
    <w:rsid w:val="005A17B8"/>
    <w:rsid w:val="005A1C35"/>
    <w:rsid w:val="005A1CDC"/>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182"/>
    <w:rsid w:val="005B5201"/>
    <w:rsid w:val="005B58FA"/>
    <w:rsid w:val="005B5FFD"/>
    <w:rsid w:val="005B6313"/>
    <w:rsid w:val="005B64CC"/>
    <w:rsid w:val="005B66AB"/>
    <w:rsid w:val="005B6BC6"/>
    <w:rsid w:val="005B6C5A"/>
    <w:rsid w:val="005B77F0"/>
    <w:rsid w:val="005B787B"/>
    <w:rsid w:val="005C005C"/>
    <w:rsid w:val="005C03A9"/>
    <w:rsid w:val="005C10C3"/>
    <w:rsid w:val="005C14E3"/>
    <w:rsid w:val="005C176B"/>
    <w:rsid w:val="005C1F21"/>
    <w:rsid w:val="005C29CD"/>
    <w:rsid w:val="005C30A5"/>
    <w:rsid w:val="005C3B25"/>
    <w:rsid w:val="005C41EA"/>
    <w:rsid w:val="005C44C7"/>
    <w:rsid w:val="005C5053"/>
    <w:rsid w:val="005C5858"/>
    <w:rsid w:val="005C5ACE"/>
    <w:rsid w:val="005C68E9"/>
    <w:rsid w:val="005C6BF8"/>
    <w:rsid w:val="005C6C10"/>
    <w:rsid w:val="005C6F4B"/>
    <w:rsid w:val="005C7231"/>
    <w:rsid w:val="005C7950"/>
    <w:rsid w:val="005C7953"/>
    <w:rsid w:val="005C7BCD"/>
    <w:rsid w:val="005D025D"/>
    <w:rsid w:val="005D0D1A"/>
    <w:rsid w:val="005D0F2E"/>
    <w:rsid w:val="005D13A0"/>
    <w:rsid w:val="005D1559"/>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A2B"/>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0C4"/>
    <w:rsid w:val="006064E4"/>
    <w:rsid w:val="006066BB"/>
    <w:rsid w:val="00606B38"/>
    <w:rsid w:val="00606EA2"/>
    <w:rsid w:val="006070F7"/>
    <w:rsid w:val="006075E7"/>
    <w:rsid w:val="00610009"/>
    <w:rsid w:val="006109FE"/>
    <w:rsid w:val="00610C1F"/>
    <w:rsid w:val="006112D0"/>
    <w:rsid w:val="00611EC8"/>
    <w:rsid w:val="0061202A"/>
    <w:rsid w:val="006122D7"/>
    <w:rsid w:val="006123CD"/>
    <w:rsid w:val="00612DFF"/>
    <w:rsid w:val="00612E37"/>
    <w:rsid w:val="0061335D"/>
    <w:rsid w:val="006135BF"/>
    <w:rsid w:val="0061361C"/>
    <w:rsid w:val="0061384C"/>
    <w:rsid w:val="00613EB7"/>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0ECB"/>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27629"/>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212"/>
    <w:rsid w:val="0064541F"/>
    <w:rsid w:val="006455B2"/>
    <w:rsid w:val="00647274"/>
    <w:rsid w:val="00650280"/>
    <w:rsid w:val="0065044F"/>
    <w:rsid w:val="00650A2C"/>
    <w:rsid w:val="0065146B"/>
    <w:rsid w:val="00651696"/>
    <w:rsid w:val="0065172D"/>
    <w:rsid w:val="00651985"/>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5E0"/>
    <w:rsid w:val="00655E71"/>
    <w:rsid w:val="00656934"/>
    <w:rsid w:val="006569D4"/>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675A8"/>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5BB8"/>
    <w:rsid w:val="00685D34"/>
    <w:rsid w:val="006861F8"/>
    <w:rsid w:val="0068686B"/>
    <w:rsid w:val="006873B6"/>
    <w:rsid w:val="0068766C"/>
    <w:rsid w:val="00687AC3"/>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12"/>
    <w:rsid w:val="006A36C8"/>
    <w:rsid w:val="006A3964"/>
    <w:rsid w:val="006A3F40"/>
    <w:rsid w:val="006A444D"/>
    <w:rsid w:val="006A44A4"/>
    <w:rsid w:val="006A47AA"/>
    <w:rsid w:val="006A4A44"/>
    <w:rsid w:val="006A4B54"/>
    <w:rsid w:val="006A5775"/>
    <w:rsid w:val="006A57EF"/>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5B4"/>
    <w:rsid w:val="006B26D6"/>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47E"/>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3D7A"/>
    <w:rsid w:val="006C400E"/>
    <w:rsid w:val="006C44AA"/>
    <w:rsid w:val="006C48D1"/>
    <w:rsid w:val="006C53D0"/>
    <w:rsid w:val="006C6038"/>
    <w:rsid w:val="006C61FD"/>
    <w:rsid w:val="006C6484"/>
    <w:rsid w:val="006C65E2"/>
    <w:rsid w:val="006C703C"/>
    <w:rsid w:val="006C7E2A"/>
    <w:rsid w:val="006C7F83"/>
    <w:rsid w:val="006D1842"/>
    <w:rsid w:val="006D1C39"/>
    <w:rsid w:val="006D1E35"/>
    <w:rsid w:val="006D2321"/>
    <w:rsid w:val="006D2491"/>
    <w:rsid w:val="006D2777"/>
    <w:rsid w:val="006D2B86"/>
    <w:rsid w:val="006D335B"/>
    <w:rsid w:val="006D342D"/>
    <w:rsid w:val="006D3DF9"/>
    <w:rsid w:val="006D3F39"/>
    <w:rsid w:val="006D42CD"/>
    <w:rsid w:val="006D43AD"/>
    <w:rsid w:val="006D452D"/>
    <w:rsid w:val="006D4781"/>
    <w:rsid w:val="006D4940"/>
    <w:rsid w:val="006D5175"/>
    <w:rsid w:val="006D5711"/>
    <w:rsid w:val="006D5AE1"/>
    <w:rsid w:val="006D663B"/>
    <w:rsid w:val="006D6782"/>
    <w:rsid w:val="006D7963"/>
    <w:rsid w:val="006D79DA"/>
    <w:rsid w:val="006E0951"/>
    <w:rsid w:val="006E151D"/>
    <w:rsid w:val="006E19CD"/>
    <w:rsid w:val="006E2A18"/>
    <w:rsid w:val="006E2E4C"/>
    <w:rsid w:val="006E328A"/>
    <w:rsid w:val="006E3530"/>
    <w:rsid w:val="006E3DEF"/>
    <w:rsid w:val="006E411F"/>
    <w:rsid w:val="006E4CD8"/>
    <w:rsid w:val="006E4E3E"/>
    <w:rsid w:val="006E58AB"/>
    <w:rsid w:val="006E592E"/>
    <w:rsid w:val="006E59AF"/>
    <w:rsid w:val="006E6655"/>
    <w:rsid w:val="006E66FB"/>
    <w:rsid w:val="006E692F"/>
    <w:rsid w:val="006E6CDE"/>
    <w:rsid w:val="006E72A9"/>
    <w:rsid w:val="006E7FE2"/>
    <w:rsid w:val="006F0287"/>
    <w:rsid w:val="006F03BC"/>
    <w:rsid w:val="006F0F3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12"/>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6B0"/>
    <w:rsid w:val="00714A9D"/>
    <w:rsid w:val="00715965"/>
    <w:rsid w:val="007159A6"/>
    <w:rsid w:val="00715B82"/>
    <w:rsid w:val="00716110"/>
    <w:rsid w:val="0071621E"/>
    <w:rsid w:val="00716CFD"/>
    <w:rsid w:val="00716EB2"/>
    <w:rsid w:val="0071761A"/>
    <w:rsid w:val="00717988"/>
    <w:rsid w:val="007203BF"/>
    <w:rsid w:val="007204FE"/>
    <w:rsid w:val="00721024"/>
    <w:rsid w:val="0072111B"/>
    <w:rsid w:val="007211FA"/>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40E"/>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39E"/>
    <w:rsid w:val="007327A8"/>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56D"/>
    <w:rsid w:val="00736884"/>
    <w:rsid w:val="00736A84"/>
    <w:rsid w:val="00736B84"/>
    <w:rsid w:val="007370EC"/>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44F6"/>
    <w:rsid w:val="007452F4"/>
    <w:rsid w:val="00745983"/>
    <w:rsid w:val="00745C55"/>
    <w:rsid w:val="00745D99"/>
    <w:rsid w:val="00746757"/>
    <w:rsid w:val="00746B1D"/>
    <w:rsid w:val="007470BB"/>
    <w:rsid w:val="00747588"/>
    <w:rsid w:val="00747816"/>
    <w:rsid w:val="007479DD"/>
    <w:rsid w:val="00747B3E"/>
    <w:rsid w:val="00750177"/>
    <w:rsid w:val="0075019F"/>
    <w:rsid w:val="0075074E"/>
    <w:rsid w:val="00750D81"/>
    <w:rsid w:val="00751037"/>
    <w:rsid w:val="00751E9C"/>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AD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7BF"/>
    <w:rsid w:val="00790A12"/>
    <w:rsid w:val="00790AFD"/>
    <w:rsid w:val="00790B19"/>
    <w:rsid w:val="00790BE7"/>
    <w:rsid w:val="00790F90"/>
    <w:rsid w:val="00791787"/>
    <w:rsid w:val="00792092"/>
    <w:rsid w:val="007939DA"/>
    <w:rsid w:val="0079416C"/>
    <w:rsid w:val="007942DD"/>
    <w:rsid w:val="0079458C"/>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536"/>
    <w:rsid w:val="007A1EFD"/>
    <w:rsid w:val="007A214E"/>
    <w:rsid w:val="007A21BD"/>
    <w:rsid w:val="007A2F9F"/>
    <w:rsid w:val="007A43CE"/>
    <w:rsid w:val="007A4558"/>
    <w:rsid w:val="007A4593"/>
    <w:rsid w:val="007A4B6D"/>
    <w:rsid w:val="007A4CA0"/>
    <w:rsid w:val="007A4FE9"/>
    <w:rsid w:val="007A4FF6"/>
    <w:rsid w:val="007A5341"/>
    <w:rsid w:val="007A5741"/>
    <w:rsid w:val="007A57ED"/>
    <w:rsid w:val="007A58E5"/>
    <w:rsid w:val="007A5C2E"/>
    <w:rsid w:val="007A5C72"/>
    <w:rsid w:val="007A5CDB"/>
    <w:rsid w:val="007A5E6E"/>
    <w:rsid w:val="007A614B"/>
    <w:rsid w:val="007A61C4"/>
    <w:rsid w:val="007A631E"/>
    <w:rsid w:val="007A6B75"/>
    <w:rsid w:val="007A74DE"/>
    <w:rsid w:val="007A7E87"/>
    <w:rsid w:val="007A7EFF"/>
    <w:rsid w:val="007B050B"/>
    <w:rsid w:val="007B10EE"/>
    <w:rsid w:val="007B11DA"/>
    <w:rsid w:val="007B14C2"/>
    <w:rsid w:val="007B169C"/>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57DE"/>
    <w:rsid w:val="007C6111"/>
    <w:rsid w:val="007C6284"/>
    <w:rsid w:val="007C6608"/>
    <w:rsid w:val="007C6762"/>
    <w:rsid w:val="007C785C"/>
    <w:rsid w:val="007D01D7"/>
    <w:rsid w:val="007D0B67"/>
    <w:rsid w:val="007D136E"/>
    <w:rsid w:val="007D1462"/>
    <w:rsid w:val="007D1C1E"/>
    <w:rsid w:val="007D25B7"/>
    <w:rsid w:val="007D28AD"/>
    <w:rsid w:val="007D2B83"/>
    <w:rsid w:val="007D2C72"/>
    <w:rsid w:val="007D2EE5"/>
    <w:rsid w:val="007D3749"/>
    <w:rsid w:val="007D4739"/>
    <w:rsid w:val="007D49DA"/>
    <w:rsid w:val="007D4BA0"/>
    <w:rsid w:val="007D4D57"/>
    <w:rsid w:val="007D4EB4"/>
    <w:rsid w:val="007D501C"/>
    <w:rsid w:val="007D5194"/>
    <w:rsid w:val="007D63C3"/>
    <w:rsid w:val="007D640D"/>
    <w:rsid w:val="007D6542"/>
    <w:rsid w:val="007D66F3"/>
    <w:rsid w:val="007D69A5"/>
    <w:rsid w:val="007D712C"/>
    <w:rsid w:val="007D7829"/>
    <w:rsid w:val="007E011E"/>
    <w:rsid w:val="007E0290"/>
    <w:rsid w:val="007E0EEC"/>
    <w:rsid w:val="007E15D3"/>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5B6"/>
    <w:rsid w:val="007E4A7D"/>
    <w:rsid w:val="007E4C21"/>
    <w:rsid w:val="007E5504"/>
    <w:rsid w:val="007E5B7A"/>
    <w:rsid w:val="007E5D74"/>
    <w:rsid w:val="007E72AA"/>
    <w:rsid w:val="007E746D"/>
    <w:rsid w:val="007E7525"/>
    <w:rsid w:val="007E75B1"/>
    <w:rsid w:val="007F0256"/>
    <w:rsid w:val="007F0604"/>
    <w:rsid w:val="007F0DC3"/>
    <w:rsid w:val="007F15A7"/>
    <w:rsid w:val="007F1682"/>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524"/>
    <w:rsid w:val="007F6705"/>
    <w:rsid w:val="007F6D53"/>
    <w:rsid w:val="007F6E98"/>
    <w:rsid w:val="007F70AB"/>
    <w:rsid w:val="007F70DA"/>
    <w:rsid w:val="007F7149"/>
    <w:rsid w:val="007F7296"/>
    <w:rsid w:val="007F744C"/>
    <w:rsid w:val="007F778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6B2"/>
    <w:rsid w:val="00811752"/>
    <w:rsid w:val="008117D5"/>
    <w:rsid w:val="00811BF2"/>
    <w:rsid w:val="00811CA1"/>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D36"/>
    <w:rsid w:val="008341D8"/>
    <w:rsid w:val="00834534"/>
    <w:rsid w:val="00834883"/>
    <w:rsid w:val="00834A62"/>
    <w:rsid w:val="00834AF0"/>
    <w:rsid w:val="00834B09"/>
    <w:rsid w:val="00834E77"/>
    <w:rsid w:val="00835754"/>
    <w:rsid w:val="008357E5"/>
    <w:rsid w:val="00835D44"/>
    <w:rsid w:val="00836757"/>
    <w:rsid w:val="00840019"/>
    <w:rsid w:val="0084067F"/>
    <w:rsid w:val="00840ACA"/>
    <w:rsid w:val="00840C52"/>
    <w:rsid w:val="00840D6F"/>
    <w:rsid w:val="00841626"/>
    <w:rsid w:val="008416C7"/>
    <w:rsid w:val="00841C09"/>
    <w:rsid w:val="00841E16"/>
    <w:rsid w:val="008423F5"/>
    <w:rsid w:val="008424E2"/>
    <w:rsid w:val="00842C5F"/>
    <w:rsid w:val="00842FDC"/>
    <w:rsid w:val="0084315C"/>
    <w:rsid w:val="0084352A"/>
    <w:rsid w:val="0084357F"/>
    <w:rsid w:val="008436A1"/>
    <w:rsid w:val="008438FF"/>
    <w:rsid w:val="0084408F"/>
    <w:rsid w:val="00844251"/>
    <w:rsid w:val="00844578"/>
    <w:rsid w:val="008449B0"/>
    <w:rsid w:val="00844BB1"/>
    <w:rsid w:val="00844F20"/>
    <w:rsid w:val="00844F9B"/>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5A1"/>
    <w:rsid w:val="008569BD"/>
    <w:rsid w:val="00856CCB"/>
    <w:rsid w:val="00856D9A"/>
    <w:rsid w:val="00856EAD"/>
    <w:rsid w:val="008573A2"/>
    <w:rsid w:val="00857D01"/>
    <w:rsid w:val="008606F6"/>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6E3C"/>
    <w:rsid w:val="00877329"/>
    <w:rsid w:val="00877F12"/>
    <w:rsid w:val="00880438"/>
    <w:rsid w:val="008812BB"/>
    <w:rsid w:val="00881433"/>
    <w:rsid w:val="00881637"/>
    <w:rsid w:val="008816C3"/>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7B7"/>
    <w:rsid w:val="0089794D"/>
    <w:rsid w:val="00897D1E"/>
    <w:rsid w:val="008A0071"/>
    <w:rsid w:val="008A02AD"/>
    <w:rsid w:val="008A207B"/>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474"/>
    <w:rsid w:val="008B18CE"/>
    <w:rsid w:val="008B1B90"/>
    <w:rsid w:val="008B20B2"/>
    <w:rsid w:val="008B2509"/>
    <w:rsid w:val="008B269F"/>
    <w:rsid w:val="008B2DED"/>
    <w:rsid w:val="008B397D"/>
    <w:rsid w:val="008B3B1C"/>
    <w:rsid w:val="008B3BEB"/>
    <w:rsid w:val="008B401B"/>
    <w:rsid w:val="008B428A"/>
    <w:rsid w:val="008B4764"/>
    <w:rsid w:val="008B4D6E"/>
    <w:rsid w:val="008B5109"/>
    <w:rsid w:val="008B53AB"/>
    <w:rsid w:val="008B5BC4"/>
    <w:rsid w:val="008B62F4"/>
    <w:rsid w:val="008B64CE"/>
    <w:rsid w:val="008B6897"/>
    <w:rsid w:val="008B6B69"/>
    <w:rsid w:val="008B6CF0"/>
    <w:rsid w:val="008B70FE"/>
    <w:rsid w:val="008B7142"/>
    <w:rsid w:val="008B7656"/>
    <w:rsid w:val="008B780E"/>
    <w:rsid w:val="008B7961"/>
    <w:rsid w:val="008C0040"/>
    <w:rsid w:val="008C028A"/>
    <w:rsid w:val="008C04E2"/>
    <w:rsid w:val="008C05F3"/>
    <w:rsid w:val="008C0F92"/>
    <w:rsid w:val="008C1080"/>
    <w:rsid w:val="008C131A"/>
    <w:rsid w:val="008C186F"/>
    <w:rsid w:val="008C25CC"/>
    <w:rsid w:val="008C28C7"/>
    <w:rsid w:val="008C2CBA"/>
    <w:rsid w:val="008C2D29"/>
    <w:rsid w:val="008C3279"/>
    <w:rsid w:val="008C337C"/>
    <w:rsid w:val="008C3FF6"/>
    <w:rsid w:val="008C44FF"/>
    <w:rsid w:val="008C4839"/>
    <w:rsid w:val="008C4969"/>
    <w:rsid w:val="008C57B6"/>
    <w:rsid w:val="008C5868"/>
    <w:rsid w:val="008C5BFC"/>
    <w:rsid w:val="008C6058"/>
    <w:rsid w:val="008C612B"/>
    <w:rsid w:val="008C6B69"/>
    <w:rsid w:val="008C70AD"/>
    <w:rsid w:val="008C737F"/>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6EDC"/>
    <w:rsid w:val="008D7641"/>
    <w:rsid w:val="008D774E"/>
    <w:rsid w:val="008E01AC"/>
    <w:rsid w:val="008E0421"/>
    <w:rsid w:val="008E074A"/>
    <w:rsid w:val="008E10FD"/>
    <w:rsid w:val="008E11B9"/>
    <w:rsid w:val="008E1336"/>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E7FA8"/>
    <w:rsid w:val="008F11C6"/>
    <w:rsid w:val="008F1A87"/>
    <w:rsid w:val="008F2545"/>
    <w:rsid w:val="008F2A83"/>
    <w:rsid w:val="008F3218"/>
    <w:rsid w:val="008F397D"/>
    <w:rsid w:val="008F4541"/>
    <w:rsid w:val="008F477F"/>
    <w:rsid w:val="008F4B60"/>
    <w:rsid w:val="008F4C54"/>
    <w:rsid w:val="008F5350"/>
    <w:rsid w:val="008F5605"/>
    <w:rsid w:val="008F563E"/>
    <w:rsid w:val="008F591D"/>
    <w:rsid w:val="008F5938"/>
    <w:rsid w:val="008F5B2A"/>
    <w:rsid w:val="008F5ED5"/>
    <w:rsid w:val="008F63D2"/>
    <w:rsid w:val="008F694A"/>
    <w:rsid w:val="008F6B17"/>
    <w:rsid w:val="008F77CF"/>
    <w:rsid w:val="008F7900"/>
    <w:rsid w:val="008F7DBE"/>
    <w:rsid w:val="0090065D"/>
    <w:rsid w:val="0090111F"/>
    <w:rsid w:val="0090159B"/>
    <w:rsid w:val="00901AA7"/>
    <w:rsid w:val="00902230"/>
    <w:rsid w:val="009025E9"/>
    <w:rsid w:val="00902F58"/>
    <w:rsid w:val="00903A52"/>
    <w:rsid w:val="009040E6"/>
    <w:rsid w:val="009043B7"/>
    <w:rsid w:val="009044C2"/>
    <w:rsid w:val="0090482B"/>
    <w:rsid w:val="00904D2F"/>
    <w:rsid w:val="00905060"/>
    <w:rsid w:val="0090561D"/>
    <w:rsid w:val="00905A2C"/>
    <w:rsid w:val="009060E6"/>
    <w:rsid w:val="0090617B"/>
    <w:rsid w:val="009062D6"/>
    <w:rsid w:val="00906C20"/>
    <w:rsid w:val="00906E3C"/>
    <w:rsid w:val="009071FC"/>
    <w:rsid w:val="0090721D"/>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13E"/>
    <w:rsid w:val="009204A0"/>
    <w:rsid w:val="009204CF"/>
    <w:rsid w:val="00920531"/>
    <w:rsid w:val="00920BE1"/>
    <w:rsid w:val="00920CE8"/>
    <w:rsid w:val="00920F8F"/>
    <w:rsid w:val="00921BE7"/>
    <w:rsid w:val="00921F56"/>
    <w:rsid w:val="0092287F"/>
    <w:rsid w:val="009228DD"/>
    <w:rsid w:val="00922F09"/>
    <w:rsid w:val="009231C2"/>
    <w:rsid w:val="00923245"/>
    <w:rsid w:val="00924A8A"/>
    <w:rsid w:val="0092560D"/>
    <w:rsid w:val="00925757"/>
    <w:rsid w:val="00925867"/>
    <w:rsid w:val="00925DD5"/>
    <w:rsid w:val="00925F5A"/>
    <w:rsid w:val="009262B6"/>
    <w:rsid w:val="0092649C"/>
    <w:rsid w:val="009268A8"/>
    <w:rsid w:val="0092752C"/>
    <w:rsid w:val="00927C73"/>
    <w:rsid w:val="00927DDF"/>
    <w:rsid w:val="00927E27"/>
    <w:rsid w:val="00927F34"/>
    <w:rsid w:val="00930216"/>
    <w:rsid w:val="00930A51"/>
    <w:rsid w:val="00930D5D"/>
    <w:rsid w:val="00930F3B"/>
    <w:rsid w:val="0093162D"/>
    <w:rsid w:val="00931A98"/>
    <w:rsid w:val="00931CF4"/>
    <w:rsid w:val="009321E6"/>
    <w:rsid w:val="0093234D"/>
    <w:rsid w:val="0093336C"/>
    <w:rsid w:val="009335CA"/>
    <w:rsid w:val="00933951"/>
    <w:rsid w:val="00934469"/>
    <w:rsid w:val="00934643"/>
    <w:rsid w:val="00934780"/>
    <w:rsid w:val="009348A1"/>
    <w:rsid w:val="00934ED1"/>
    <w:rsid w:val="00935493"/>
    <w:rsid w:val="009356A2"/>
    <w:rsid w:val="00935CE1"/>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47E"/>
    <w:rsid w:val="009435B6"/>
    <w:rsid w:val="0094373F"/>
    <w:rsid w:val="0094481F"/>
    <w:rsid w:val="00944BCB"/>
    <w:rsid w:val="00944DF0"/>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34DD"/>
    <w:rsid w:val="00954A06"/>
    <w:rsid w:val="00954B9B"/>
    <w:rsid w:val="00955481"/>
    <w:rsid w:val="00955679"/>
    <w:rsid w:val="00955916"/>
    <w:rsid w:val="00955F6F"/>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2BD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4113"/>
    <w:rsid w:val="00975592"/>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5F70"/>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237"/>
    <w:rsid w:val="009A2D35"/>
    <w:rsid w:val="009A30FD"/>
    <w:rsid w:val="009A336C"/>
    <w:rsid w:val="009A37BB"/>
    <w:rsid w:val="009A38D8"/>
    <w:rsid w:val="009A39E3"/>
    <w:rsid w:val="009A4750"/>
    <w:rsid w:val="009A4884"/>
    <w:rsid w:val="009A4B7B"/>
    <w:rsid w:val="009A4F7F"/>
    <w:rsid w:val="009A4FB1"/>
    <w:rsid w:val="009A519B"/>
    <w:rsid w:val="009A5411"/>
    <w:rsid w:val="009A57A9"/>
    <w:rsid w:val="009A6087"/>
    <w:rsid w:val="009A66AC"/>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90D"/>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877"/>
    <w:rsid w:val="009D0A75"/>
    <w:rsid w:val="009D111E"/>
    <w:rsid w:val="009D1270"/>
    <w:rsid w:val="009D1A5D"/>
    <w:rsid w:val="009D1B45"/>
    <w:rsid w:val="009D214A"/>
    <w:rsid w:val="009D2277"/>
    <w:rsid w:val="009D2576"/>
    <w:rsid w:val="009D26DF"/>
    <w:rsid w:val="009D2C5F"/>
    <w:rsid w:val="009D301C"/>
    <w:rsid w:val="009D31BB"/>
    <w:rsid w:val="009D3654"/>
    <w:rsid w:val="009D3EF2"/>
    <w:rsid w:val="009D3F6C"/>
    <w:rsid w:val="009D48DA"/>
    <w:rsid w:val="009D4E77"/>
    <w:rsid w:val="009D51CD"/>
    <w:rsid w:val="009D5453"/>
    <w:rsid w:val="009D5B40"/>
    <w:rsid w:val="009D60EF"/>
    <w:rsid w:val="009D668B"/>
    <w:rsid w:val="009D66E2"/>
    <w:rsid w:val="009D75B8"/>
    <w:rsid w:val="009E00FD"/>
    <w:rsid w:val="009E0ABC"/>
    <w:rsid w:val="009E0EED"/>
    <w:rsid w:val="009E1F09"/>
    <w:rsid w:val="009E222A"/>
    <w:rsid w:val="009E2269"/>
    <w:rsid w:val="009E23EA"/>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CC0"/>
    <w:rsid w:val="009E6D81"/>
    <w:rsid w:val="009E75C1"/>
    <w:rsid w:val="009E775E"/>
    <w:rsid w:val="009F0423"/>
    <w:rsid w:val="009F0961"/>
    <w:rsid w:val="009F13EE"/>
    <w:rsid w:val="009F15B7"/>
    <w:rsid w:val="009F1A8A"/>
    <w:rsid w:val="009F2287"/>
    <w:rsid w:val="009F26B9"/>
    <w:rsid w:val="009F3078"/>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60"/>
    <w:rsid w:val="00A06DCB"/>
    <w:rsid w:val="00A06E01"/>
    <w:rsid w:val="00A06E73"/>
    <w:rsid w:val="00A070DA"/>
    <w:rsid w:val="00A0778F"/>
    <w:rsid w:val="00A1001A"/>
    <w:rsid w:val="00A10082"/>
    <w:rsid w:val="00A101FF"/>
    <w:rsid w:val="00A10205"/>
    <w:rsid w:val="00A10568"/>
    <w:rsid w:val="00A1131E"/>
    <w:rsid w:val="00A11E96"/>
    <w:rsid w:val="00A12539"/>
    <w:rsid w:val="00A1320E"/>
    <w:rsid w:val="00A13750"/>
    <w:rsid w:val="00A137F2"/>
    <w:rsid w:val="00A13E05"/>
    <w:rsid w:val="00A144FC"/>
    <w:rsid w:val="00A14792"/>
    <w:rsid w:val="00A14842"/>
    <w:rsid w:val="00A15910"/>
    <w:rsid w:val="00A17453"/>
    <w:rsid w:val="00A178B4"/>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4BB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3B8"/>
    <w:rsid w:val="00A4155F"/>
    <w:rsid w:val="00A4161C"/>
    <w:rsid w:val="00A41EFC"/>
    <w:rsid w:val="00A43212"/>
    <w:rsid w:val="00A432EA"/>
    <w:rsid w:val="00A43558"/>
    <w:rsid w:val="00A43B30"/>
    <w:rsid w:val="00A44993"/>
    <w:rsid w:val="00A4532D"/>
    <w:rsid w:val="00A4537B"/>
    <w:rsid w:val="00A454E4"/>
    <w:rsid w:val="00A45D21"/>
    <w:rsid w:val="00A466FB"/>
    <w:rsid w:val="00A46765"/>
    <w:rsid w:val="00A4711E"/>
    <w:rsid w:val="00A473D3"/>
    <w:rsid w:val="00A47672"/>
    <w:rsid w:val="00A4777A"/>
    <w:rsid w:val="00A47C4F"/>
    <w:rsid w:val="00A50CE8"/>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21AC"/>
    <w:rsid w:val="00A6242E"/>
    <w:rsid w:val="00A625DF"/>
    <w:rsid w:val="00A62A3E"/>
    <w:rsid w:val="00A62C6C"/>
    <w:rsid w:val="00A631D8"/>
    <w:rsid w:val="00A6356C"/>
    <w:rsid w:val="00A63E70"/>
    <w:rsid w:val="00A644F3"/>
    <w:rsid w:val="00A64B26"/>
    <w:rsid w:val="00A658CE"/>
    <w:rsid w:val="00A65BAF"/>
    <w:rsid w:val="00A6608B"/>
    <w:rsid w:val="00A664B7"/>
    <w:rsid w:val="00A66528"/>
    <w:rsid w:val="00A671C5"/>
    <w:rsid w:val="00A677C0"/>
    <w:rsid w:val="00A678D5"/>
    <w:rsid w:val="00A67CED"/>
    <w:rsid w:val="00A67F2F"/>
    <w:rsid w:val="00A70683"/>
    <w:rsid w:val="00A7096D"/>
    <w:rsid w:val="00A70B40"/>
    <w:rsid w:val="00A71007"/>
    <w:rsid w:val="00A710C3"/>
    <w:rsid w:val="00A71286"/>
    <w:rsid w:val="00A718C9"/>
    <w:rsid w:val="00A71D31"/>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C82"/>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1FC4"/>
    <w:rsid w:val="00A82BDB"/>
    <w:rsid w:val="00A83806"/>
    <w:rsid w:val="00A83831"/>
    <w:rsid w:val="00A840AD"/>
    <w:rsid w:val="00A8459F"/>
    <w:rsid w:val="00A8523B"/>
    <w:rsid w:val="00A85668"/>
    <w:rsid w:val="00A85CE6"/>
    <w:rsid w:val="00A8666B"/>
    <w:rsid w:val="00A877AD"/>
    <w:rsid w:val="00A87B07"/>
    <w:rsid w:val="00A9062C"/>
    <w:rsid w:val="00A913C7"/>
    <w:rsid w:val="00A91941"/>
    <w:rsid w:val="00A91A55"/>
    <w:rsid w:val="00A9217C"/>
    <w:rsid w:val="00A92AB8"/>
    <w:rsid w:val="00A92FE9"/>
    <w:rsid w:val="00A93446"/>
    <w:rsid w:val="00A942EF"/>
    <w:rsid w:val="00A94581"/>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4D"/>
    <w:rsid w:val="00AB5A53"/>
    <w:rsid w:val="00AB5A98"/>
    <w:rsid w:val="00AB653E"/>
    <w:rsid w:val="00AC0119"/>
    <w:rsid w:val="00AC0750"/>
    <w:rsid w:val="00AC0CFA"/>
    <w:rsid w:val="00AC0D3A"/>
    <w:rsid w:val="00AC0E3E"/>
    <w:rsid w:val="00AC0E9F"/>
    <w:rsid w:val="00AC0F32"/>
    <w:rsid w:val="00AC1A4E"/>
    <w:rsid w:val="00AC20AD"/>
    <w:rsid w:val="00AC2128"/>
    <w:rsid w:val="00AC238C"/>
    <w:rsid w:val="00AC2F3D"/>
    <w:rsid w:val="00AC3078"/>
    <w:rsid w:val="00AC3772"/>
    <w:rsid w:val="00AC3C6A"/>
    <w:rsid w:val="00AC41C1"/>
    <w:rsid w:val="00AC4D20"/>
    <w:rsid w:val="00AC53C8"/>
    <w:rsid w:val="00AC5535"/>
    <w:rsid w:val="00AC5D47"/>
    <w:rsid w:val="00AC5DE1"/>
    <w:rsid w:val="00AC5EB2"/>
    <w:rsid w:val="00AC6094"/>
    <w:rsid w:val="00AC62E4"/>
    <w:rsid w:val="00AC67BE"/>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CBA"/>
    <w:rsid w:val="00AD733A"/>
    <w:rsid w:val="00AD7418"/>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6A72"/>
    <w:rsid w:val="00AE71F3"/>
    <w:rsid w:val="00AE7A45"/>
    <w:rsid w:val="00AE7ACF"/>
    <w:rsid w:val="00AE7BA7"/>
    <w:rsid w:val="00AE7C1C"/>
    <w:rsid w:val="00AE7CCC"/>
    <w:rsid w:val="00AF02A0"/>
    <w:rsid w:val="00AF042E"/>
    <w:rsid w:val="00AF1051"/>
    <w:rsid w:val="00AF11FA"/>
    <w:rsid w:val="00AF15B8"/>
    <w:rsid w:val="00AF16D1"/>
    <w:rsid w:val="00AF170E"/>
    <w:rsid w:val="00AF19F2"/>
    <w:rsid w:val="00AF286E"/>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0FCB"/>
    <w:rsid w:val="00B219C0"/>
    <w:rsid w:val="00B21C2E"/>
    <w:rsid w:val="00B21C3D"/>
    <w:rsid w:val="00B21F46"/>
    <w:rsid w:val="00B21FD6"/>
    <w:rsid w:val="00B220EA"/>
    <w:rsid w:val="00B22748"/>
    <w:rsid w:val="00B22E11"/>
    <w:rsid w:val="00B23663"/>
    <w:rsid w:val="00B23688"/>
    <w:rsid w:val="00B2391B"/>
    <w:rsid w:val="00B23A16"/>
    <w:rsid w:val="00B23A86"/>
    <w:rsid w:val="00B23C82"/>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709"/>
    <w:rsid w:val="00B30AC5"/>
    <w:rsid w:val="00B30AF2"/>
    <w:rsid w:val="00B30B75"/>
    <w:rsid w:val="00B30FF1"/>
    <w:rsid w:val="00B310D7"/>
    <w:rsid w:val="00B3129E"/>
    <w:rsid w:val="00B3139D"/>
    <w:rsid w:val="00B31D3E"/>
    <w:rsid w:val="00B31DDE"/>
    <w:rsid w:val="00B31E3E"/>
    <w:rsid w:val="00B31FA7"/>
    <w:rsid w:val="00B3409D"/>
    <w:rsid w:val="00B3435D"/>
    <w:rsid w:val="00B34B0B"/>
    <w:rsid w:val="00B34FEB"/>
    <w:rsid w:val="00B35590"/>
    <w:rsid w:val="00B35852"/>
    <w:rsid w:val="00B35A9B"/>
    <w:rsid w:val="00B35FE4"/>
    <w:rsid w:val="00B362D0"/>
    <w:rsid w:val="00B366BB"/>
    <w:rsid w:val="00B36887"/>
    <w:rsid w:val="00B36B7E"/>
    <w:rsid w:val="00B36DDB"/>
    <w:rsid w:val="00B3705D"/>
    <w:rsid w:val="00B37B59"/>
    <w:rsid w:val="00B407D3"/>
    <w:rsid w:val="00B40A02"/>
    <w:rsid w:val="00B40F77"/>
    <w:rsid w:val="00B4131F"/>
    <w:rsid w:val="00B41524"/>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5F8"/>
    <w:rsid w:val="00B539D3"/>
    <w:rsid w:val="00B53B29"/>
    <w:rsid w:val="00B53B95"/>
    <w:rsid w:val="00B53C35"/>
    <w:rsid w:val="00B53D45"/>
    <w:rsid w:val="00B5401C"/>
    <w:rsid w:val="00B548BE"/>
    <w:rsid w:val="00B54D5D"/>
    <w:rsid w:val="00B54FF8"/>
    <w:rsid w:val="00B5582C"/>
    <w:rsid w:val="00B55A25"/>
    <w:rsid w:val="00B55E70"/>
    <w:rsid w:val="00B563A7"/>
    <w:rsid w:val="00B565A8"/>
    <w:rsid w:val="00B57477"/>
    <w:rsid w:val="00B574C7"/>
    <w:rsid w:val="00B57DCA"/>
    <w:rsid w:val="00B6066E"/>
    <w:rsid w:val="00B61864"/>
    <w:rsid w:val="00B61B84"/>
    <w:rsid w:val="00B61DE8"/>
    <w:rsid w:val="00B621FE"/>
    <w:rsid w:val="00B624E5"/>
    <w:rsid w:val="00B62808"/>
    <w:rsid w:val="00B62984"/>
    <w:rsid w:val="00B632AA"/>
    <w:rsid w:val="00B636AE"/>
    <w:rsid w:val="00B63935"/>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12B"/>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1603"/>
    <w:rsid w:val="00B92F24"/>
    <w:rsid w:val="00B93401"/>
    <w:rsid w:val="00B934AC"/>
    <w:rsid w:val="00B93890"/>
    <w:rsid w:val="00B9511E"/>
    <w:rsid w:val="00B95EF4"/>
    <w:rsid w:val="00B961C9"/>
    <w:rsid w:val="00B9648B"/>
    <w:rsid w:val="00B964A1"/>
    <w:rsid w:val="00B96935"/>
    <w:rsid w:val="00B96AC8"/>
    <w:rsid w:val="00B96AF1"/>
    <w:rsid w:val="00B96BAD"/>
    <w:rsid w:val="00B96CC7"/>
    <w:rsid w:val="00B97164"/>
    <w:rsid w:val="00B97803"/>
    <w:rsid w:val="00B97FB7"/>
    <w:rsid w:val="00BA08EA"/>
    <w:rsid w:val="00BA10EB"/>
    <w:rsid w:val="00BA1178"/>
    <w:rsid w:val="00BA16E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6F10"/>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635"/>
    <w:rsid w:val="00BF272D"/>
    <w:rsid w:val="00BF294B"/>
    <w:rsid w:val="00BF2B41"/>
    <w:rsid w:val="00BF2D38"/>
    <w:rsid w:val="00BF2DF0"/>
    <w:rsid w:val="00BF3458"/>
    <w:rsid w:val="00BF400D"/>
    <w:rsid w:val="00BF4BDA"/>
    <w:rsid w:val="00BF4D5B"/>
    <w:rsid w:val="00BF4E99"/>
    <w:rsid w:val="00BF53B1"/>
    <w:rsid w:val="00BF5F10"/>
    <w:rsid w:val="00BF611E"/>
    <w:rsid w:val="00BF67C1"/>
    <w:rsid w:val="00BF6A68"/>
    <w:rsid w:val="00BF70A6"/>
    <w:rsid w:val="00BF71D8"/>
    <w:rsid w:val="00BF7B4F"/>
    <w:rsid w:val="00BF7BEC"/>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8B5"/>
    <w:rsid w:val="00C05EAC"/>
    <w:rsid w:val="00C0632B"/>
    <w:rsid w:val="00C066C8"/>
    <w:rsid w:val="00C06829"/>
    <w:rsid w:val="00C079F7"/>
    <w:rsid w:val="00C10282"/>
    <w:rsid w:val="00C10AD9"/>
    <w:rsid w:val="00C1138E"/>
    <w:rsid w:val="00C11489"/>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3C73"/>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9BA"/>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04E"/>
    <w:rsid w:val="00C51714"/>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0900"/>
    <w:rsid w:val="00C71631"/>
    <w:rsid w:val="00C71906"/>
    <w:rsid w:val="00C724E8"/>
    <w:rsid w:val="00C7301F"/>
    <w:rsid w:val="00C738D3"/>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565"/>
    <w:rsid w:val="00C91ADF"/>
    <w:rsid w:val="00C91EAE"/>
    <w:rsid w:val="00C92255"/>
    <w:rsid w:val="00C923C3"/>
    <w:rsid w:val="00C92621"/>
    <w:rsid w:val="00C93A2E"/>
    <w:rsid w:val="00C93D53"/>
    <w:rsid w:val="00C94BFB"/>
    <w:rsid w:val="00C94DB9"/>
    <w:rsid w:val="00C950A6"/>
    <w:rsid w:val="00C95474"/>
    <w:rsid w:val="00C96004"/>
    <w:rsid w:val="00C97426"/>
    <w:rsid w:val="00C97E62"/>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752A"/>
    <w:rsid w:val="00CA7DE3"/>
    <w:rsid w:val="00CB0613"/>
    <w:rsid w:val="00CB071C"/>
    <w:rsid w:val="00CB08D8"/>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34B"/>
    <w:rsid w:val="00CC1E9E"/>
    <w:rsid w:val="00CC212F"/>
    <w:rsid w:val="00CC2205"/>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578D"/>
    <w:rsid w:val="00CC601C"/>
    <w:rsid w:val="00CC61E2"/>
    <w:rsid w:val="00CC6924"/>
    <w:rsid w:val="00CC7473"/>
    <w:rsid w:val="00CC78D7"/>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611"/>
    <w:rsid w:val="00CE2E71"/>
    <w:rsid w:val="00CE34D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3F6"/>
    <w:rsid w:val="00CF260B"/>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651"/>
    <w:rsid w:val="00D007B5"/>
    <w:rsid w:val="00D0138A"/>
    <w:rsid w:val="00D0163D"/>
    <w:rsid w:val="00D01A5A"/>
    <w:rsid w:val="00D0201D"/>
    <w:rsid w:val="00D021C1"/>
    <w:rsid w:val="00D02F36"/>
    <w:rsid w:val="00D034DA"/>
    <w:rsid w:val="00D03658"/>
    <w:rsid w:val="00D03C49"/>
    <w:rsid w:val="00D04922"/>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93"/>
    <w:rsid w:val="00D15D61"/>
    <w:rsid w:val="00D16644"/>
    <w:rsid w:val="00D16BDC"/>
    <w:rsid w:val="00D17295"/>
    <w:rsid w:val="00D17ABE"/>
    <w:rsid w:val="00D20230"/>
    <w:rsid w:val="00D20B18"/>
    <w:rsid w:val="00D21032"/>
    <w:rsid w:val="00D2112A"/>
    <w:rsid w:val="00D2170E"/>
    <w:rsid w:val="00D222F9"/>
    <w:rsid w:val="00D226A0"/>
    <w:rsid w:val="00D22875"/>
    <w:rsid w:val="00D228CF"/>
    <w:rsid w:val="00D229DE"/>
    <w:rsid w:val="00D23697"/>
    <w:rsid w:val="00D2438E"/>
    <w:rsid w:val="00D2441A"/>
    <w:rsid w:val="00D24E68"/>
    <w:rsid w:val="00D2540B"/>
    <w:rsid w:val="00D25984"/>
    <w:rsid w:val="00D26309"/>
    <w:rsid w:val="00D26567"/>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079"/>
    <w:rsid w:val="00D34376"/>
    <w:rsid w:val="00D34F90"/>
    <w:rsid w:val="00D34FD4"/>
    <w:rsid w:val="00D36860"/>
    <w:rsid w:val="00D374F4"/>
    <w:rsid w:val="00D37602"/>
    <w:rsid w:val="00D3762C"/>
    <w:rsid w:val="00D3769B"/>
    <w:rsid w:val="00D378AD"/>
    <w:rsid w:val="00D37B45"/>
    <w:rsid w:val="00D37E73"/>
    <w:rsid w:val="00D40065"/>
    <w:rsid w:val="00D4064B"/>
    <w:rsid w:val="00D40762"/>
    <w:rsid w:val="00D407C1"/>
    <w:rsid w:val="00D40858"/>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C67"/>
    <w:rsid w:val="00D44D03"/>
    <w:rsid w:val="00D44D6F"/>
    <w:rsid w:val="00D44E5C"/>
    <w:rsid w:val="00D44F43"/>
    <w:rsid w:val="00D45547"/>
    <w:rsid w:val="00D45909"/>
    <w:rsid w:val="00D460A8"/>
    <w:rsid w:val="00D46398"/>
    <w:rsid w:val="00D46412"/>
    <w:rsid w:val="00D46BE2"/>
    <w:rsid w:val="00D4714C"/>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4AE"/>
    <w:rsid w:val="00D676EE"/>
    <w:rsid w:val="00D67988"/>
    <w:rsid w:val="00D67DB1"/>
    <w:rsid w:val="00D67DDC"/>
    <w:rsid w:val="00D705BD"/>
    <w:rsid w:val="00D707DD"/>
    <w:rsid w:val="00D70B4F"/>
    <w:rsid w:val="00D70F63"/>
    <w:rsid w:val="00D7210D"/>
    <w:rsid w:val="00D726EE"/>
    <w:rsid w:val="00D731B2"/>
    <w:rsid w:val="00D731F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C3A"/>
    <w:rsid w:val="00D82D71"/>
    <w:rsid w:val="00D833FA"/>
    <w:rsid w:val="00D836C5"/>
    <w:rsid w:val="00D839E6"/>
    <w:rsid w:val="00D84139"/>
    <w:rsid w:val="00D84543"/>
    <w:rsid w:val="00D84BE3"/>
    <w:rsid w:val="00D84C8F"/>
    <w:rsid w:val="00D84DDD"/>
    <w:rsid w:val="00D84E4A"/>
    <w:rsid w:val="00D85D7C"/>
    <w:rsid w:val="00D85E87"/>
    <w:rsid w:val="00D85FF5"/>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635"/>
    <w:rsid w:val="00D94748"/>
    <w:rsid w:val="00D95982"/>
    <w:rsid w:val="00D95CEE"/>
    <w:rsid w:val="00D95D7E"/>
    <w:rsid w:val="00D95DE0"/>
    <w:rsid w:val="00D96EBC"/>
    <w:rsid w:val="00D971C3"/>
    <w:rsid w:val="00D97381"/>
    <w:rsid w:val="00D97A92"/>
    <w:rsid w:val="00D97BCA"/>
    <w:rsid w:val="00D97EAB"/>
    <w:rsid w:val="00D97F40"/>
    <w:rsid w:val="00DA009B"/>
    <w:rsid w:val="00DA03FD"/>
    <w:rsid w:val="00DA05EF"/>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B3"/>
    <w:rsid w:val="00DB198D"/>
    <w:rsid w:val="00DB1E02"/>
    <w:rsid w:val="00DB230F"/>
    <w:rsid w:val="00DB23BC"/>
    <w:rsid w:val="00DB3105"/>
    <w:rsid w:val="00DB33A5"/>
    <w:rsid w:val="00DB398E"/>
    <w:rsid w:val="00DB3D65"/>
    <w:rsid w:val="00DB4127"/>
    <w:rsid w:val="00DB42A1"/>
    <w:rsid w:val="00DB501D"/>
    <w:rsid w:val="00DB5A26"/>
    <w:rsid w:val="00DB5F33"/>
    <w:rsid w:val="00DB653A"/>
    <w:rsid w:val="00DB70E3"/>
    <w:rsid w:val="00DB7960"/>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B2B"/>
    <w:rsid w:val="00DD0BE9"/>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2316"/>
    <w:rsid w:val="00DE2A32"/>
    <w:rsid w:val="00DE3456"/>
    <w:rsid w:val="00DE34CC"/>
    <w:rsid w:val="00DE3888"/>
    <w:rsid w:val="00DE40FE"/>
    <w:rsid w:val="00DE4144"/>
    <w:rsid w:val="00DE4AA0"/>
    <w:rsid w:val="00DE4BF7"/>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BB1"/>
    <w:rsid w:val="00DF4C3C"/>
    <w:rsid w:val="00DF4FEF"/>
    <w:rsid w:val="00DF5110"/>
    <w:rsid w:val="00DF516E"/>
    <w:rsid w:val="00DF555D"/>
    <w:rsid w:val="00DF5AD7"/>
    <w:rsid w:val="00DF5B9D"/>
    <w:rsid w:val="00DF5D98"/>
    <w:rsid w:val="00DF628C"/>
    <w:rsid w:val="00DF6B7A"/>
    <w:rsid w:val="00DF6BEF"/>
    <w:rsid w:val="00DF6C8B"/>
    <w:rsid w:val="00DF6CDC"/>
    <w:rsid w:val="00DF7084"/>
    <w:rsid w:val="00DF718E"/>
    <w:rsid w:val="00DF71D8"/>
    <w:rsid w:val="00DF74E8"/>
    <w:rsid w:val="00DF779E"/>
    <w:rsid w:val="00E00CEE"/>
    <w:rsid w:val="00E00F9E"/>
    <w:rsid w:val="00E01EFC"/>
    <w:rsid w:val="00E02610"/>
    <w:rsid w:val="00E02680"/>
    <w:rsid w:val="00E02A56"/>
    <w:rsid w:val="00E03102"/>
    <w:rsid w:val="00E033D0"/>
    <w:rsid w:val="00E039C2"/>
    <w:rsid w:val="00E03BB6"/>
    <w:rsid w:val="00E03D38"/>
    <w:rsid w:val="00E03E19"/>
    <w:rsid w:val="00E040F8"/>
    <w:rsid w:val="00E046D2"/>
    <w:rsid w:val="00E0525F"/>
    <w:rsid w:val="00E0556F"/>
    <w:rsid w:val="00E05FC4"/>
    <w:rsid w:val="00E06125"/>
    <w:rsid w:val="00E06723"/>
    <w:rsid w:val="00E06973"/>
    <w:rsid w:val="00E06C0A"/>
    <w:rsid w:val="00E070B1"/>
    <w:rsid w:val="00E07706"/>
    <w:rsid w:val="00E07D8A"/>
    <w:rsid w:val="00E10643"/>
    <w:rsid w:val="00E10816"/>
    <w:rsid w:val="00E10829"/>
    <w:rsid w:val="00E1249C"/>
    <w:rsid w:val="00E12591"/>
    <w:rsid w:val="00E12DB9"/>
    <w:rsid w:val="00E12F2F"/>
    <w:rsid w:val="00E13A9E"/>
    <w:rsid w:val="00E142C8"/>
    <w:rsid w:val="00E142FE"/>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5BE"/>
    <w:rsid w:val="00E25700"/>
    <w:rsid w:val="00E263BC"/>
    <w:rsid w:val="00E26569"/>
    <w:rsid w:val="00E265BD"/>
    <w:rsid w:val="00E26773"/>
    <w:rsid w:val="00E26915"/>
    <w:rsid w:val="00E26C78"/>
    <w:rsid w:val="00E26FFF"/>
    <w:rsid w:val="00E272D0"/>
    <w:rsid w:val="00E2762A"/>
    <w:rsid w:val="00E279F5"/>
    <w:rsid w:val="00E27AE1"/>
    <w:rsid w:val="00E27F68"/>
    <w:rsid w:val="00E3022E"/>
    <w:rsid w:val="00E3050C"/>
    <w:rsid w:val="00E30ADE"/>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6AA"/>
    <w:rsid w:val="00E41D55"/>
    <w:rsid w:val="00E41FB5"/>
    <w:rsid w:val="00E42427"/>
    <w:rsid w:val="00E434C1"/>
    <w:rsid w:val="00E43C8F"/>
    <w:rsid w:val="00E43D1D"/>
    <w:rsid w:val="00E44115"/>
    <w:rsid w:val="00E449DD"/>
    <w:rsid w:val="00E44B31"/>
    <w:rsid w:val="00E454D9"/>
    <w:rsid w:val="00E45919"/>
    <w:rsid w:val="00E45EB8"/>
    <w:rsid w:val="00E46036"/>
    <w:rsid w:val="00E46258"/>
    <w:rsid w:val="00E46482"/>
    <w:rsid w:val="00E4669C"/>
    <w:rsid w:val="00E46C87"/>
    <w:rsid w:val="00E46D44"/>
    <w:rsid w:val="00E46FE7"/>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1FF3"/>
    <w:rsid w:val="00E52A8B"/>
    <w:rsid w:val="00E53264"/>
    <w:rsid w:val="00E54141"/>
    <w:rsid w:val="00E5444A"/>
    <w:rsid w:val="00E54BB9"/>
    <w:rsid w:val="00E55AAB"/>
    <w:rsid w:val="00E55D8A"/>
    <w:rsid w:val="00E5614D"/>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1E67"/>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D73"/>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2A"/>
    <w:rsid w:val="00E74C6D"/>
    <w:rsid w:val="00E74D7E"/>
    <w:rsid w:val="00E74DCB"/>
    <w:rsid w:val="00E74FDB"/>
    <w:rsid w:val="00E75707"/>
    <w:rsid w:val="00E75A73"/>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3A17"/>
    <w:rsid w:val="00E94281"/>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469"/>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98D"/>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1EE"/>
    <w:rsid w:val="00ED19A9"/>
    <w:rsid w:val="00ED25EF"/>
    <w:rsid w:val="00ED2991"/>
    <w:rsid w:val="00ED2E7A"/>
    <w:rsid w:val="00ED44C2"/>
    <w:rsid w:val="00ED456D"/>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534"/>
    <w:rsid w:val="00EE4A13"/>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90"/>
    <w:rsid w:val="00F07EBC"/>
    <w:rsid w:val="00F102DB"/>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24E"/>
    <w:rsid w:val="00F24460"/>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B02"/>
    <w:rsid w:val="00F31E61"/>
    <w:rsid w:val="00F32242"/>
    <w:rsid w:val="00F326A2"/>
    <w:rsid w:val="00F32807"/>
    <w:rsid w:val="00F32B51"/>
    <w:rsid w:val="00F3372A"/>
    <w:rsid w:val="00F337D4"/>
    <w:rsid w:val="00F33F03"/>
    <w:rsid w:val="00F340EA"/>
    <w:rsid w:val="00F340FE"/>
    <w:rsid w:val="00F341BA"/>
    <w:rsid w:val="00F34378"/>
    <w:rsid w:val="00F34480"/>
    <w:rsid w:val="00F34626"/>
    <w:rsid w:val="00F34F71"/>
    <w:rsid w:val="00F3510C"/>
    <w:rsid w:val="00F36187"/>
    <w:rsid w:val="00F362F6"/>
    <w:rsid w:val="00F366C7"/>
    <w:rsid w:val="00F367AF"/>
    <w:rsid w:val="00F367CA"/>
    <w:rsid w:val="00F369FB"/>
    <w:rsid w:val="00F3736F"/>
    <w:rsid w:val="00F376B1"/>
    <w:rsid w:val="00F37B7D"/>
    <w:rsid w:val="00F40257"/>
    <w:rsid w:val="00F406CA"/>
    <w:rsid w:val="00F40715"/>
    <w:rsid w:val="00F4087C"/>
    <w:rsid w:val="00F40CF9"/>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575"/>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57F99"/>
    <w:rsid w:val="00F60493"/>
    <w:rsid w:val="00F60920"/>
    <w:rsid w:val="00F60A57"/>
    <w:rsid w:val="00F60F6A"/>
    <w:rsid w:val="00F61248"/>
    <w:rsid w:val="00F61AD9"/>
    <w:rsid w:val="00F61FAC"/>
    <w:rsid w:val="00F62789"/>
    <w:rsid w:val="00F62921"/>
    <w:rsid w:val="00F62DE2"/>
    <w:rsid w:val="00F63495"/>
    <w:rsid w:val="00F64357"/>
    <w:rsid w:val="00F643C4"/>
    <w:rsid w:val="00F64462"/>
    <w:rsid w:val="00F64787"/>
    <w:rsid w:val="00F64EDB"/>
    <w:rsid w:val="00F656C1"/>
    <w:rsid w:val="00F65F27"/>
    <w:rsid w:val="00F660E2"/>
    <w:rsid w:val="00F663D9"/>
    <w:rsid w:val="00F666A2"/>
    <w:rsid w:val="00F66EFA"/>
    <w:rsid w:val="00F672A6"/>
    <w:rsid w:val="00F6747A"/>
    <w:rsid w:val="00F70006"/>
    <w:rsid w:val="00F70633"/>
    <w:rsid w:val="00F70C1A"/>
    <w:rsid w:val="00F70E77"/>
    <w:rsid w:val="00F7145D"/>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4F4C"/>
    <w:rsid w:val="00F753E1"/>
    <w:rsid w:val="00F756D5"/>
    <w:rsid w:val="00F76165"/>
    <w:rsid w:val="00F763E2"/>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62D"/>
    <w:rsid w:val="00F83834"/>
    <w:rsid w:val="00F838C9"/>
    <w:rsid w:val="00F839F6"/>
    <w:rsid w:val="00F840E1"/>
    <w:rsid w:val="00F8416D"/>
    <w:rsid w:val="00F8463D"/>
    <w:rsid w:val="00F84B72"/>
    <w:rsid w:val="00F85233"/>
    <w:rsid w:val="00F85C88"/>
    <w:rsid w:val="00F85D8B"/>
    <w:rsid w:val="00F85DA7"/>
    <w:rsid w:val="00F867AC"/>
    <w:rsid w:val="00F86E49"/>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6B"/>
    <w:rsid w:val="00FA08AD"/>
    <w:rsid w:val="00FA1646"/>
    <w:rsid w:val="00FA238C"/>
    <w:rsid w:val="00FA2416"/>
    <w:rsid w:val="00FA2543"/>
    <w:rsid w:val="00FA2823"/>
    <w:rsid w:val="00FA2869"/>
    <w:rsid w:val="00FA28A1"/>
    <w:rsid w:val="00FA2AB5"/>
    <w:rsid w:val="00FA2E53"/>
    <w:rsid w:val="00FA314A"/>
    <w:rsid w:val="00FA324A"/>
    <w:rsid w:val="00FA33FA"/>
    <w:rsid w:val="00FA34AB"/>
    <w:rsid w:val="00FA38F0"/>
    <w:rsid w:val="00FA3B3B"/>
    <w:rsid w:val="00FA3C90"/>
    <w:rsid w:val="00FA49D6"/>
    <w:rsid w:val="00FA4EB5"/>
    <w:rsid w:val="00FA564E"/>
    <w:rsid w:val="00FA56BD"/>
    <w:rsid w:val="00FA5AB4"/>
    <w:rsid w:val="00FA5BCB"/>
    <w:rsid w:val="00FA637E"/>
    <w:rsid w:val="00FA6521"/>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56B"/>
    <w:rsid w:val="00FC07BD"/>
    <w:rsid w:val="00FC0DF1"/>
    <w:rsid w:val="00FC10AB"/>
    <w:rsid w:val="00FC165F"/>
    <w:rsid w:val="00FC1758"/>
    <w:rsid w:val="00FC19E0"/>
    <w:rsid w:val="00FC1CEA"/>
    <w:rsid w:val="00FC2016"/>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60A"/>
    <w:rsid w:val="00FD1BE0"/>
    <w:rsid w:val="00FD2E02"/>
    <w:rsid w:val="00FD2E9F"/>
    <w:rsid w:val="00FD2EC3"/>
    <w:rsid w:val="00FD3495"/>
    <w:rsid w:val="00FD3B6C"/>
    <w:rsid w:val="00FD3BC6"/>
    <w:rsid w:val="00FD425B"/>
    <w:rsid w:val="00FD4A11"/>
    <w:rsid w:val="00FD4A98"/>
    <w:rsid w:val="00FD4C38"/>
    <w:rsid w:val="00FD4E1E"/>
    <w:rsid w:val="00FD5D3B"/>
    <w:rsid w:val="00FD6371"/>
    <w:rsid w:val="00FD639F"/>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A52"/>
    <w:rsid w:val="00FE6E8C"/>
    <w:rsid w:val="00FE6F49"/>
    <w:rsid w:val="00FE7050"/>
    <w:rsid w:val="00FE75BC"/>
    <w:rsid w:val="00FE7AB5"/>
    <w:rsid w:val="00FF03E2"/>
    <w:rsid w:val="00FF066F"/>
    <w:rsid w:val="00FF0C84"/>
    <w:rsid w:val="00FF0FD0"/>
    <w:rsid w:val="00FF10A7"/>
    <w:rsid w:val="00FF112D"/>
    <w:rsid w:val="00FF1610"/>
    <w:rsid w:val="00FF1BB9"/>
    <w:rsid w:val="00FF20CB"/>
    <w:rsid w:val="00FF210F"/>
    <w:rsid w:val="00FF2425"/>
    <w:rsid w:val="00FF35E9"/>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5848E1D7-B0DB-4BC6-962A-8B739517C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B5A4D"/>
    <w:pPr>
      <w:numPr>
        <w:ilvl w:val="2"/>
      </w:numPr>
      <w:ind w:left="709"/>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1"/>
    <w:qFormat/>
    <w:rsid w:val="00A10205"/>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1">
    <w:name w:val="proposal 字符"/>
    <w:link w:val="proposal"/>
    <w:rsid w:val="00A10205"/>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A10205"/>
    <w:pPr>
      <w:numPr>
        <w:numId w:val="11"/>
      </w:numPr>
      <w:ind w:left="1418" w:hanging="1418"/>
    </w:pPr>
    <w:rPr>
      <w:rFonts w:eastAsia="Times New Roman"/>
      <w:lang w:eastAsia="en-US"/>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1"/>
    <w:link w:val="observation"/>
    <w:rsid w:val="00A10205"/>
    <w:rPr>
      <w:rFonts w:eastAsia="Times New Roman"/>
      <w:b/>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a">
    <w:name w:val="Strong"/>
    <w:uiPriority w:val="22"/>
    <w:qFormat/>
    <w:rsid w:val="00E416AA"/>
    <w:rPr>
      <w:b/>
      <w:bCs/>
    </w:rPr>
  </w:style>
  <w:style w:type="paragraph" w:styleId="afb">
    <w:name w:val="Normal (Web)"/>
    <w:basedOn w:val="a"/>
    <w:uiPriority w:val="99"/>
    <w:rsid w:val="00E046D2"/>
    <w:pPr>
      <w:spacing w:before="100" w:beforeAutospacing="1" w:after="100" w:afterAutospacing="1"/>
      <w:jc w:val="left"/>
    </w:pPr>
    <w:rPr>
      <w:rFonts w:ascii="Arial" w:eastAsia="宋体" w:hAnsi="Arial" w:cs="Arial"/>
      <w:color w:val="493118"/>
      <w:sz w:val="18"/>
      <w:szCs w:val="18"/>
      <w:lang w:eastAsia="zh-CN"/>
    </w:rPr>
  </w:style>
  <w:style w:type="character" w:customStyle="1" w:styleId="Normal9pointspacingChar">
    <w:name w:val="Normal 9 point spacing Char"/>
    <w:link w:val="Normal9pointspacing"/>
    <w:locked/>
    <w:rsid w:val="004A5D7B"/>
    <w:rPr>
      <w:rFonts w:ascii="MS Mincho" w:eastAsia="MS Mincho" w:hAnsi="MS Mincho"/>
      <w:szCs w:val="24"/>
      <w:lang w:val="x-none"/>
    </w:rPr>
  </w:style>
  <w:style w:type="paragraph" w:customStyle="1" w:styleId="Normal9pointspacing">
    <w:name w:val="Normal 9 point spacing"/>
    <w:basedOn w:val="a0"/>
    <w:link w:val="Normal9pointspacingChar"/>
    <w:rsid w:val="004A5D7B"/>
    <w:pPr>
      <w:spacing w:before="240" w:after="60"/>
    </w:pPr>
    <w:rPr>
      <w:rFonts w:ascii="MS Mincho" w:hAnsi="MS Mincho"/>
      <w:lang w:val="x-none" w:eastAsia="zh-CN"/>
    </w:rPr>
  </w:style>
  <w:style w:type="character" w:customStyle="1" w:styleId="proposalChar">
    <w:name w:val="proposal Char"/>
    <w:rsid w:val="006675A8"/>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205071">
      <w:bodyDiv w:val="1"/>
      <w:marLeft w:val="0"/>
      <w:marRight w:val="0"/>
      <w:marTop w:val="0"/>
      <w:marBottom w:val="0"/>
      <w:divBdr>
        <w:top w:val="none" w:sz="0" w:space="0" w:color="auto"/>
        <w:left w:val="none" w:sz="0" w:space="0" w:color="auto"/>
        <w:bottom w:val="none" w:sz="0" w:space="0" w:color="auto"/>
        <w:right w:val="none" w:sz="0" w:space="0" w:color="auto"/>
      </w:divBdr>
    </w:div>
    <w:div w:id="19072443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8180928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113644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6428220">
      <w:bodyDiv w:val="1"/>
      <w:marLeft w:val="0"/>
      <w:marRight w:val="0"/>
      <w:marTop w:val="0"/>
      <w:marBottom w:val="0"/>
      <w:divBdr>
        <w:top w:val="none" w:sz="0" w:space="0" w:color="auto"/>
        <w:left w:val="none" w:sz="0" w:space="0" w:color="auto"/>
        <w:bottom w:val="none" w:sz="0" w:space="0" w:color="auto"/>
        <w:right w:val="none" w:sz="0" w:space="0" w:color="auto"/>
      </w:divBdr>
    </w:div>
    <w:div w:id="89936103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1115038">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9307993">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35665">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563484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022553">
      <w:bodyDiv w:val="1"/>
      <w:marLeft w:val="0"/>
      <w:marRight w:val="0"/>
      <w:marTop w:val="0"/>
      <w:marBottom w:val="0"/>
      <w:divBdr>
        <w:top w:val="none" w:sz="0" w:space="0" w:color="auto"/>
        <w:left w:val="none" w:sz="0" w:space="0" w:color="auto"/>
        <w:bottom w:val="none" w:sz="0" w:space="0" w:color="auto"/>
        <w:right w:val="none" w:sz="0" w:space="0" w:color="auto"/>
      </w:divBdr>
    </w:div>
    <w:div w:id="194930804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740411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898A2-232B-4E9D-867E-2868CE234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5777</Words>
  <Characters>32929</Characters>
  <Application>Microsoft Office Word</Application>
  <DocSecurity>0</DocSecurity>
  <Lines>274</Lines>
  <Paragraphs>77</Paragraphs>
  <ScaleCrop>false</ScaleCrop>
  <Company>Vivo</Company>
  <LinksUpToDate>false</LinksUpToDate>
  <CharactersWithSpaces>38629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 臣玺</cp:lastModifiedBy>
  <cp:revision>4</cp:revision>
  <cp:lastPrinted>2011-08-03T09:36:00Z</cp:lastPrinted>
  <dcterms:created xsi:type="dcterms:W3CDTF">2021-01-18T18:13:00Z</dcterms:created>
  <dcterms:modified xsi:type="dcterms:W3CDTF">2021-01-19T03:07:00Z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